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1" w:lineRule="auto" w:before="77"/>
        <w:ind w:left="2111" w:right="2211" w:firstLine="0"/>
        <w:jc w:val="center"/>
        <w:rPr>
          <w:sz w:val="18"/>
        </w:rPr>
      </w:pPr>
      <w:r>
        <w:rPr/>
        <w:t>CONTRACT DE ACHIZITIE PUBLICA DE SERVICII (PROIECTARE)</w:t>
      </w:r>
      <w:r>
        <w:rPr>
          <w:position w:val="10"/>
          <w:sz w:val="18"/>
        </w:rPr>
        <w:t>1</w:t>
      </w:r>
    </w:p>
    <w:p>
      <w:pPr>
        <w:pStyle w:val="BodyText"/>
        <w:ind w:left="0"/>
        <w:jc w:val="left"/>
        <w:rPr>
          <w:b/>
          <w:sz w:val="32"/>
        </w:rPr>
      </w:pPr>
    </w:p>
    <w:p>
      <w:pPr>
        <w:pStyle w:val="BodyText"/>
        <w:ind w:left="0"/>
        <w:jc w:val="left"/>
        <w:rPr>
          <w:b/>
          <w:sz w:val="33"/>
        </w:rPr>
      </w:pPr>
    </w:p>
    <w:p>
      <w:pPr>
        <w:spacing w:before="0"/>
        <w:ind w:left="2111" w:right="2211" w:firstLine="0"/>
        <w:jc w:val="center"/>
        <w:rPr>
          <w:b/>
          <w:sz w:val="28"/>
        </w:rPr>
      </w:pPr>
      <w:r>
        <w:rPr>
          <w:b/>
          <w:sz w:val="28"/>
        </w:rPr>
        <w:t>nr. .............. din ..................</w:t>
      </w:r>
    </w:p>
    <w:p>
      <w:pPr>
        <w:pStyle w:val="BodyText"/>
        <w:ind w:left="0"/>
        <w:jc w:val="left"/>
        <w:rPr>
          <w:b/>
          <w:sz w:val="30"/>
        </w:rPr>
      </w:pPr>
    </w:p>
    <w:p>
      <w:pPr>
        <w:pStyle w:val="BodyText"/>
        <w:spacing w:before="2"/>
        <w:ind w:left="0"/>
        <w:jc w:val="left"/>
        <w:rPr>
          <w:b/>
          <w:sz w:val="38"/>
        </w:rPr>
      </w:pPr>
    </w:p>
    <w:p>
      <w:pPr>
        <w:pStyle w:val="BodyText"/>
        <w:spacing w:line="322" w:lineRule="exact"/>
      </w:pPr>
      <w:r>
        <w:rPr/>
        <w:t>Având ca temei legal:</w:t>
      </w:r>
    </w:p>
    <w:p>
      <w:pPr>
        <w:pStyle w:val="BodyText"/>
        <w:ind w:right="267"/>
      </w:pPr>
      <w:r>
        <w:rPr/>
        <w:t>Legea nr.98/2016 privind achiziţiile publice cu modificările şi completările ulterioare, Legea nr. 99/2016 privind achizițiile sectoriale, cu modificările și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Hotărârea Guvernului nr. 394/2016 pentru aprobarea Normelor metodologice de aplicare a prevederilor referitoare la atribuirea contractului sectorial/acordului cadru din Legea nr. 99/2016 privnd achizițiile sectoriale, cu modifcările și completările ulterioare</w:t>
      </w:r>
    </w:p>
    <w:p>
      <w:pPr>
        <w:pStyle w:val="BodyText"/>
        <w:jc w:val="left"/>
      </w:pPr>
      <w:r>
        <w:rPr/>
        <w:t>S-A ÎNCHEIAT PREZENTUL CONTRACT DE ACHIZIŢIE PUBLICĂ DE SERVICII</w:t>
      </w:r>
    </w:p>
    <w:p>
      <w:pPr>
        <w:pStyle w:val="BodyText"/>
        <w:spacing w:before="2"/>
        <w:jc w:val="left"/>
      </w:pPr>
      <w:r>
        <w:rPr/>
        <w:t>(PROIECTARE) denumit în continuare “Contractul”</w:t>
      </w:r>
    </w:p>
    <w:p>
      <w:pPr>
        <w:pStyle w:val="BodyText"/>
        <w:spacing w:before="11"/>
        <w:ind w:left="0"/>
        <w:jc w:val="left"/>
        <w:rPr>
          <w:sz w:val="27"/>
        </w:rPr>
      </w:pPr>
    </w:p>
    <w:p>
      <w:pPr>
        <w:pStyle w:val="BodyText"/>
        <w:spacing w:line="322" w:lineRule="exact"/>
        <w:jc w:val="left"/>
      </w:pPr>
      <w:r>
        <w:rPr/>
        <w:t>Între</w:t>
      </w:r>
    </w:p>
    <w:p>
      <w:pPr>
        <w:pStyle w:val="BodyText"/>
        <w:jc w:val="left"/>
      </w:pPr>
      <w:r>
        <w:rPr/>
        <w:t>................................................. cu sediul in ………….., cod postal ……. telefon/fax</w:t>
      </w:r>
      <w:r>
        <w:rPr>
          <w:spacing w:val="47"/>
        </w:rPr>
        <w:t> </w:t>
      </w:r>
      <w:r>
        <w:rPr/>
        <w:t>……….</w:t>
      </w:r>
    </w:p>
    <w:p>
      <w:pPr>
        <w:pStyle w:val="BodyText"/>
        <w:tabs>
          <w:tab w:pos="9566" w:val="left" w:leader="dot"/>
        </w:tabs>
        <w:spacing w:line="322" w:lineRule="exact"/>
        <w:jc w:val="left"/>
      </w:pPr>
      <w:r>
        <w:rPr/>
        <w:t>cod fiscal ……. cont ……… deschis la ……., reprezentat</w:t>
      </w:r>
      <w:r>
        <w:rPr>
          <w:spacing w:val="61"/>
        </w:rPr>
        <w:t> </w:t>
      </w:r>
      <w:r>
        <w:rPr/>
        <w:t>legal</w:t>
      </w:r>
      <w:r>
        <w:rPr>
          <w:spacing w:val="6"/>
        </w:rPr>
        <w:t> </w:t>
      </w:r>
      <w:r>
        <w:rPr/>
        <w:t>prin</w:t>
        <w:tab/>
        <w:t>, în</w:t>
      </w:r>
      <w:r>
        <w:rPr>
          <w:spacing w:val="11"/>
        </w:rPr>
        <w:t> </w:t>
      </w:r>
      <w:r>
        <w:rPr/>
        <w:t>calitate</w:t>
      </w:r>
    </w:p>
    <w:p>
      <w:pPr>
        <w:pStyle w:val="BodyText"/>
        <w:ind w:right="7217"/>
        <w:jc w:val="left"/>
      </w:pPr>
      <w:r>
        <w:rPr/>
        <w:t>de ACHIZITOR, pe de o parte, şi</w:t>
      </w:r>
    </w:p>
    <w:p>
      <w:pPr>
        <w:pStyle w:val="BodyText"/>
        <w:spacing w:line="322" w:lineRule="exact" w:before="1"/>
        <w:jc w:val="left"/>
      </w:pPr>
      <w:r>
        <w:rPr/>
        <w:t>................................................,</w:t>
      </w:r>
      <w:r>
        <w:rPr>
          <w:spacing w:val="29"/>
        </w:rPr>
        <w:t> </w:t>
      </w:r>
      <w:r>
        <w:rPr/>
        <w:t>cu</w:t>
      </w:r>
      <w:r>
        <w:rPr>
          <w:spacing w:val="29"/>
        </w:rPr>
        <w:t> </w:t>
      </w:r>
      <w:r>
        <w:rPr/>
        <w:t>sediul</w:t>
      </w:r>
      <w:r>
        <w:rPr>
          <w:spacing w:val="26"/>
        </w:rPr>
        <w:t> </w:t>
      </w:r>
      <w:r>
        <w:rPr/>
        <w:t>in</w:t>
      </w:r>
      <w:r>
        <w:rPr>
          <w:spacing w:val="27"/>
        </w:rPr>
        <w:t> </w:t>
      </w:r>
      <w:r>
        <w:rPr/>
        <w:t>....................,</w:t>
      </w:r>
      <w:r>
        <w:rPr>
          <w:spacing w:val="27"/>
        </w:rPr>
        <w:t> </w:t>
      </w:r>
      <w:r>
        <w:rPr/>
        <w:t>str...................</w:t>
      </w:r>
      <w:r>
        <w:rPr>
          <w:spacing w:val="27"/>
        </w:rPr>
        <w:t> </w:t>
      </w:r>
      <w:r>
        <w:rPr/>
        <w:t>nr.................,</w:t>
      </w:r>
      <w:r>
        <w:rPr>
          <w:spacing w:val="29"/>
        </w:rPr>
        <w:t> </w:t>
      </w:r>
      <w:r>
        <w:rPr/>
        <w:t>judet</w:t>
      </w:r>
    </w:p>
    <w:p>
      <w:pPr>
        <w:pStyle w:val="BodyText"/>
        <w:spacing w:line="322" w:lineRule="exact"/>
        <w:jc w:val="left"/>
      </w:pPr>
      <w:r>
        <w:rPr/>
        <w:t>..................., cod postal .........................., telefon/fax ..................................................,</w:t>
      </w:r>
      <w:r>
        <w:rPr>
          <w:spacing w:val="44"/>
        </w:rPr>
        <w:t> </w:t>
      </w:r>
      <w:r>
        <w:rPr/>
        <w:t>e-mail:</w:t>
      </w:r>
    </w:p>
    <w:p>
      <w:pPr>
        <w:pStyle w:val="BodyText"/>
        <w:tabs>
          <w:tab w:pos="4372" w:val="left" w:leader="none"/>
          <w:tab w:pos="5384" w:val="left" w:leader="none"/>
          <w:tab w:pos="5942" w:val="left" w:leader="none"/>
          <w:tab w:pos="7728" w:val="left" w:leader="none"/>
          <w:tab w:pos="8227" w:val="left" w:leader="none"/>
          <w:tab w:pos="9548" w:val="left" w:leader="none"/>
        </w:tabs>
        <w:spacing w:line="322" w:lineRule="exact"/>
        <w:jc w:val="left"/>
      </w:pPr>
      <w:r>
        <w:rPr/>
        <w:t>....................................................,</w:t>
        <w:tab/>
        <w:t>număr</w:t>
        <w:tab/>
        <w:t>de</w:t>
        <w:tab/>
        <w:t>înmatriculare</w:t>
        <w:tab/>
        <w:t>la</w:t>
        <w:tab/>
        <w:t>Registrul</w:t>
        <w:tab/>
        <w:t>Comertului</w:t>
      </w:r>
    </w:p>
    <w:p>
      <w:pPr>
        <w:pStyle w:val="BodyText"/>
        <w:tabs>
          <w:tab w:pos="3669" w:val="left" w:leader="none"/>
          <w:tab w:pos="4924" w:val="left" w:leader="none"/>
          <w:tab w:pos="6380" w:val="left" w:leader="none"/>
          <w:tab w:pos="10346" w:val="left" w:leader="none"/>
        </w:tabs>
        <w:spacing w:line="322" w:lineRule="exact"/>
        <w:jc w:val="left"/>
      </w:pPr>
      <w:r>
        <w:rPr/>
        <w:t>..................................,</w:t>
        <w:tab/>
        <w:t>cod</w:t>
        <w:tab/>
        <w:t>fiscal</w:t>
        <w:tab/>
        <w:t>RO......................................,</w:t>
        <w:tab/>
        <w:t>cont</w:t>
      </w:r>
    </w:p>
    <w:p>
      <w:pPr>
        <w:pStyle w:val="BodyText"/>
        <w:tabs>
          <w:tab w:pos="5442" w:val="left" w:leader="dot"/>
        </w:tabs>
        <w:ind w:right="420"/>
        <w:jc w:val="left"/>
      </w:pPr>
      <w:r>
        <w:rPr/>
        <w:t>.................................................. deschis la ......................................................., reprezentată prin</w:t>
        <w:tab/>
        <w:t>, în calitate de PRESTATOR, pe de altă</w:t>
      </w:r>
      <w:r>
        <w:rPr>
          <w:spacing w:val="-16"/>
        </w:rPr>
        <w:t> </w:t>
      </w:r>
      <w:r>
        <w:rPr/>
        <w:t>parte</w:t>
      </w:r>
    </w:p>
    <w:p>
      <w:pPr>
        <w:pStyle w:val="BodyText"/>
        <w:spacing w:before="1"/>
        <w:ind w:left="0"/>
        <w:jc w:val="left"/>
      </w:pPr>
    </w:p>
    <w:p>
      <w:pPr>
        <w:pStyle w:val="BodyText"/>
        <w:jc w:val="left"/>
      </w:pPr>
      <w:r>
        <w:rPr/>
        <w:t>au convenit încheierea prezentului Contract,</w:t>
      </w:r>
    </w:p>
    <w:p>
      <w:pPr>
        <w:pStyle w:val="BodyText"/>
        <w:spacing w:before="9"/>
        <w:ind w:left="0"/>
        <w:jc w:val="left"/>
        <w:rPr>
          <w:sz w:val="36"/>
        </w:rPr>
      </w:pPr>
    </w:p>
    <w:p>
      <w:pPr>
        <w:pStyle w:val="Heading1"/>
        <w:numPr>
          <w:ilvl w:val="0"/>
          <w:numId w:val="1"/>
        </w:numPr>
        <w:tabs>
          <w:tab w:pos="652" w:val="left" w:leader="none"/>
        </w:tabs>
        <w:spacing w:line="240" w:lineRule="auto" w:before="0" w:after="0"/>
        <w:ind w:left="652" w:right="0" w:hanging="281"/>
        <w:jc w:val="left"/>
      </w:pPr>
      <w:r>
        <w:rPr/>
        <w:t>OBIECTUL</w:t>
      </w:r>
      <w:r>
        <w:rPr>
          <w:spacing w:val="-1"/>
        </w:rPr>
        <w:t> </w:t>
      </w:r>
      <w:r>
        <w:rPr/>
        <w:t>CONTRACTULUI</w:t>
      </w:r>
    </w:p>
    <w:p>
      <w:pPr>
        <w:pStyle w:val="ListParagraph"/>
        <w:numPr>
          <w:ilvl w:val="1"/>
          <w:numId w:val="1"/>
        </w:numPr>
        <w:tabs>
          <w:tab w:pos="883" w:val="left" w:leader="none"/>
        </w:tabs>
        <w:spacing w:line="276" w:lineRule="auto" w:before="45" w:after="0"/>
        <w:ind w:left="371" w:right="213" w:firstLine="0"/>
        <w:jc w:val="left"/>
        <w:rPr>
          <w:sz w:val="28"/>
        </w:rPr>
      </w:pPr>
      <w:r>
        <w:rPr>
          <w:spacing w:val="-3"/>
          <w:sz w:val="28"/>
        </w:rPr>
        <w:t>Obiectul contractului </w:t>
      </w:r>
      <w:r>
        <w:rPr>
          <w:sz w:val="28"/>
        </w:rPr>
        <w:t>il </w:t>
      </w:r>
      <w:r>
        <w:rPr>
          <w:spacing w:val="-3"/>
          <w:sz w:val="28"/>
        </w:rPr>
        <w:t>reprezinta prestarea serviciilor privind elaborarea documentatiei tehnico-economice </w:t>
      </w:r>
      <w:r>
        <w:rPr>
          <w:sz w:val="28"/>
        </w:rPr>
        <w:t>in </w:t>
      </w:r>
      <w:r>
        <w:rPr>
          <w:spacing w:val="-3"/>
          <w:sz w:val="28"/>
        </w:rPr>
        <w:t>faza </w:t>
      </w:r>
      <w:r>
        <w:rPr>
          <w:sz w:val="28"/>
        </w:rPr>
        <w:t>de </w:t>
      </w:r>
      <w:r>
        <w:rPr>
          <w:spacing w:val="-3"/>
          <w:sz w:val="28"/>
        </w:rPr>
        <w:t>proiectare</w:t>
      </w:r>
      <w:r>
        <w:rPr>
          <w:spacing w:val="-19"/>
          <w:sz w:val="28"/>
        </w:rPr>
        <w:t> </w:t>
      </w:r>
      <w:r>
        <w:rPr>
          <w:spacing w:val="-3"/>
          <w:sz w:val="28"/>
        </w:rPr>
        <w:t>.....................................................</w:t>
      </w:r>
    </w:p>
    <w:p>
      <w:pPr>
        <w:pStyle w:val="BodyText"/>
        <w:spacing w:before="1"/>
        <w:ind w:left="0"/>
        <w:jc w:val="left"/>
        <w:rPr>
          <w:sz w:val="17"/>
        </w:rPr>
      </w:pPr>
      <w:r>
        <w:rPr/>
        <w:pict>
          <v:shape style="position:absolute;margin-left:36pt;margin-top:12.072486pt;width:144.050pt;height:.1pt;mso-position-horizontal-relative:page;mso-position-vertical-relative:paragraph;z-index:-251658240;mso-wrap-distance-left:0;mso-wrap-distance-right:0" coordorigin="720,241" coordsize="2881,0" path="m720,241l3600,241e" filled="false" stroked="true" strokeweight=".48004pt" strokecolor="#000000">
            <v:path arrowok="t"/>
            <v:stroke dashstyle="solid"/>
            <w10:wrap type="topAndBottom"/>
          </v:shape>
        </w:pict>
      </w:r>
    </w:p>
    <w:p>
      <w:pPr>
        <w:spacing w:before="48"/>
        <w:ind w:left="100" w:right="420" w:firstLine="0"/>
        <w:jc w:val="left"/>
        <w:rPr>
          <w:sz w:val="20"/>
        </w:rPr>
      </w:pPr>
      <w:r>
        <w:rPr>
          <w:position w:val="7"/>
          <w:sz w:val="13"/>
        </w:rPr>
        <w:t>1 </w:t>
      </w:r>
      <w:r>
        <w:rPr>
          <w:sz w:val="20"/>
        </w:rPr>
        <w:t>Prezentul contract de prstari servicii poate include si asistenta tehnica pe peioada de executie a lucrarilor si va fi modificat obiectul acestuia si obligatiile prestatorului in conformitate cu legislatia in vigoare si cu caietul de sarcini.</w:t>
      </w:r>
    </w:p>
    <w:p>
      <w:pPr>
        <w:spacing w:after="0"/>
        <w:jc w:val="left"/>
        <w:rPr>
          <w:sz w:val="20"/>
        </w:rPr>
        <w:sectPr>
          <w:footerReference w:type="default" r:id="rId5"/>
          <w:type w:val="continuous"/>
          <w:pgSz w:w="12240" w:h="15840"/>
          <w:pgMar w:footer="664" w:top="1360" w:bottom="860" w:left="620" w:right="520"/>
          <w:pgNumType w:start="1"/>
        </w:sectPr>
      </w:pPr>
    </w:p>
    <w:p>
      <w:pPr>
        <w:pStyle w:val="BodyText"/>
        <w:spacing w:line="276" w:lineRule="auto" w:before="73"/>
        <w:jc w:val="left"/>
      </w:pPr>
      <w:r>
        <w:rPr/>
        <w:t>Prestatorul se obliga sa presteze serviciile prevazute in prezentul contract in conformitate cu documentatia de atribuire si oferta acestuia si sa transmita Achizitorului intr-un numar de....</w:t>
      </w:r>
    </w:p>
    <w:p>
      <w:pPr>
        <w:pStyle w:val="BodyText"/>
        <w:tabs>
          <w:tab w:pos="9046" w:val="left" w:leader="dot"/>
        </w:tabs>
        <w:spacing w:before="1"/>
        <w:jc w:val="left"/>
      </w:pPr>
      <w:r>
        <w:rPr>
          <w:spacing w:val="-3"/>
        </w:rPr>
        <w:t>..exemplare </w:t>
      </w:r>
      <w:r>
        <w:rPr/>
        <w:t>pe </w:t>
      </w:r>
      <w:r>
        <w:rPr>
          <w:spacing w:val="-2"/>
        </w:rPr>
        <w:t>hartie </w:t>
      </w:r>
      <w:r>
        <w:rPr>
          <w:spacing w:val="-3"/>
        </w:rPr>
        <w:t>(parti scrise </w:t>
      </w:r>
      <w:r>
        <w:rPr/>
        <w:t>si </w:t>
      </w:r>
      <w:r>
        <w:rPr>
          <w:spacing w:val="-3"/>
        </w:rPr>
        <w:t>parti desenate) </w:t>
      </w:r>
      <w:r>
        <w:rPr/>
        <w:t>in </w:t>
      </w:r>
      <w:r>
        <w:rPr>
          <w:spacing w:val="-3"/>
        </w:rPr>
        <w:t>original </w:t>
      </w:r>
      <w:r>
        <w:rPr/>
        <w:t>si</w:t>
      </w:r>
      <w:r>
        <w:rPr>
          <w:spacing w:val="-14"/>
        </w:rPr>
        <w:t> </w:t>
      </w:r>
      <w:r>
        <w:rPr/>
        <w:t>in</w:t>
      </w:r>
      <w:r>
        <w:rPr>
          <w:spacing w:val="-2"/>
        </w:rPr>
        <w:t> </w:t>
      </w:r>
      <w:r>
        <w:rPr>
          <w:spacing w:val="-4"/>
        </w:rPr>
        <w:t>format</w:t>
        <w:tab/>
      </w:r>
      <w:r>
        <w:rPr>
          <w:spacing w:val="-3"/>
        </w:rPr>
        <w:t>(CD,DVD</w:t>
      </w:r>
      <w:r>
        <w:rPr>
          <w:spacing w:val="-7"/>
        </w:rPr>
        <w:t> </w:t>
      </w:r>
      <w:r>
        <w:rPr/>
        <w:t>etc)</w:t>
      </w:r>
    </w:p>
    <w:p>
      <w:pPr>
        <w:pStyle w:val="ListParagraph"/>
        <w:numPr>
          <w:ilvl w:val="1"/>
          <w:numId w:val="1"/>
        </w:numPr>
        <w:tabs>
          <w:tab w:pos="883" w:val="left" w:leader="none"/>
        </w:tabs>
        <w:spacing w:line="276" w:lineRule="auto" w:before="48" w:after="0"/>
        <w:ind w:left="371" w:right="197" w:firstLine="0"/>
        <w:jc w:val="left"/>
        <w:rPr>
          <w:b/>
          <w:sz w:val="28"/>
        </w:rPr>
      </w:pPr>
      <w:r>
        <w:rPr>
          <w:sz w:val="28"/>
        </w:rPr>
        <w:t>Documentatiile elaborate în baza prezentului Contract se vor utiliza exclusiv în vederea realizării obiectivului de investiţii:</w:t>
      </w:r>
      <w:r>
        <w:rPr>
          <w:spacing w:val="-5"/>
          <w:sz w:val="28"/>
        </w:rPr>
        <w:t> </w:t>
      </w:r>
      <w:r>
        <w:rPr>
          <w:b/>
          <w:sz w:val="28"/>
        </w:rPr>
        <w:t>............................</w:t>
      </w:r>
    </w:p>
    <w:p>
      <w:pPr>
        <w:pStyle w:val="ListParagraph"/>
        <w:numPr>
          <w:ilvl w:val="1"/>
          <w:numId w:val="1"/>
        </w:numPr>
        <w:tabs>
          <w:tab w:pos="892" w:val="left" w:leader="none"/>
        </w:tabs>
        <w:spacing w:line="278" w:lineRule="auto" w:before="0" w:after="0"/>
        <w:ind w:left="371" w:right="209" w:firstLine="0"/>
        <w:jc w:val="left"/>
        <w:rPr>
          <w:sz w:val="28"/>
        </w:rPr>
      </w:pPr>
      <w:r>
        <w:rPr>
          <w:sz w:val="28"/>
        </w:rPr>
        <w:t>Toate drepturile de autor, drepturile patrimoniale ce deriva din obiectul contractului se transfera si devin proprietatea achizitorului.</w:t>
      </w:r>
    </w:p>
    <w:p>
      <w:pPr>
        <w:pStyle w:val="BodyText"/>
        <w:spacing w:before="11"/>
        <w:ind w:left="0"/>
        <w:jc w:val="left"/>
        <w:rPr>
          <w:sz w:val="31"/>
        </w:rPr>
      </w:pPr>
    </w:p>
    <w:p>
      <w:pPr>
        <w:pStyle w:val="Heading1"/>
        <w:numPr>
          <w:ilvl w:val="0"/>
          <w:numId w:val="1"/>
        </w:numPr>
        <w:tabs>
          <w:tab w:pos="645" w:val="left" w:leader="none"/>
        </w:tabs>
        <w:spacing w:line="240" w:lineRule="auto" w:before="0" w:after="0"/>
        <w:ind w:left="644" w:right="0" w:hanging="274"/>
        <w:jc w:val="left"/>
      </w:pPr>
      <w:r>
        <w:rPr>
          <w:spacing w:val="-3"/>
        </w:rPr>
        <w:t>PREŢUL CONTRACTULUI</w:t>
      </w:r>
    </w:p>
    <w:p>
      <w:pPr>
        <w:pStyle w:val="ListParagraph"/>
        <w:numPr>
          <w:ilvl w:val="1"/>
          <w:numId w:val="1"/>
        </w:numPr>
        <w:tabs>
          <w:tab w:pos="886" w:val="left" w:leader="none"/>
        </w:tabs>
        <w:spacing w:line="276" w:lineRule="auto" w:before="45" w:after="0"/>
        <w:ind w:left="371" w:right="194" w:firstLine="0"/>
        <w:jc w:val="left"/>
        <w:rPr>
          <w:sz w:val="28"/>
        </w:rPr>
      </w:pPr>
      <w:r>
        <w:rPr>
          <w:spacing w:val="-3"/>
          <w:sz w:val="28"/>
        </w:rPr>
        <w:t>Prețul prezentului contract </w:t>
      </w:r>
      <w:r>
        <w:rPr>
          <w:sz w:val="28"/>
        </w:rPr>
        <w:t>îl </w:t>
      </w:r>
      <w:r>
        <w:rPr>
          <w:spacing w:val="-3"/>
          <w:sz w:val="28"/>
        </w:rPr>
        <w:t>reprezintă suma </w:t>
      </w:r>
      <w:r>
        <w:rPr>
          <w:sz w:val="28"/>
        </w:rPr>
        <w:t>de </w:t>
      </w:r>
      <w:r>
        <w:rPr>
          <w:spacing w:val="-3"/>
          <w:sz w:val="28"/>
        </w:rPr>
        <w:t>..........................lei fără </w:t>
      </w:r>
      <w:r>
        <w:rPr>
          <w:spacing w:val="-2"/>
          <w:sz w:val="28"/>
        </w:rPr>
        <w:t>TVA </w:t>
      </w:r>
      <w:r>
        <w:rPr>
          <w:sz w:val="28"/>
        </w:rPr>
        <w:t>la </w:t>
      </w:r>
      <w:r>
        <w:rPr>
          <w:spacing w:val="-3"/>
          <w:sz w:val="28"/>
        </w:rPr>
        <w:t>care </w:t>
      </w:r>
      <w:r>
        <w:rPr>
          <w:sz w:val="28"/>
        </w:rPr>
        <w:t>se </w:t>
      </w:r>
      <w:r>
        <w:rPr>
          <w:spacing w:val="-3"/>
          <w:sz w:val="28"/>
        </w:rPr>
        <w:t>adaugă </w:t>
      </w:r>
      <w:r>
        <w:rPr>
          <w:sz w:val="28"/>
        </w:rPr>
        <w:t>cota </w:t>
      </w:r>
      <w:r>
        <w:rPr>
          <w:spacing w:val="-3"/>
          <w:sz w:val="28"/>
        </w:rPr>
        <w:t>legală </w:t>
      </w:r>
      <w:r>
        <w:rPr>
          <w:sz w:val="28"/>
        </w:rPr>
        <w:t>de </w:t>
      </w:r>
      <w:r>
        <w:rPr>
          <w:spacing w:val="-3"/>
          <w:sz w:val="28"/>
        </w:rPr>
        <w:t>TVA conform </w:t>
      </w:r>
      <w:r>
        <w:rPr>
          <w:sz w:val="28"/>
        </w:rPr>
        <w:t>legii, </w:t>
      </w:r>
      <w:r>
        <w:rPr>
          <w:spacing w:val="-3"/>
          <w:sz w:val="28"/>
        </w:rPr>
        <w:t>defalcat</w:t>
      </w:r>
      <w:r>
        <w:rPr>
          <w:spacing w:val="-36"/>
          <w:sz w:val="28"/>
        </w:rPr>
        <w:t> </w:t>
      </w:r>
      <w:r>
        <w:rPr>
          <w:spacing w:val="-3"/>
          <w:sz w:val="28"/>
        </w:rPr>
        <w:t>astfel:.....................</w:t>
      </w:r>
    </w:p>
    <w:p>
      <w:pPr>
        <w:spacing w:line="321" w:lineRule="exact" w:before="0"/>
        <w:ind w:left="371" w:right="0" w:firstLine="0"/>
        <w:jc w:val="left"/>
        <w:rPr>
          <w:sz w:val="28"/>
        </w:rPr>
      </w:pPr>
      <w:r>
        <w:rPr>
          <w:sz w:val="28"/>
        </w:rPr>
        <w:t>(</w:t>
      </w:r>
      <w:r>
        <w:rPr>
          <w:i/>
          <w:sz w:val="28"/>
        </w:rPr>
        <w:t>Fiecare autoritate contractantă va completa în mod corespunzător, dupa caz</w:t>
      </w:r>
      <w:r>
        <w:rPr>
          <w:sz w:val="28"/>
        </w:rPr>
        <w:t>. )</w:t>
      </w:r>
    </w:p>
    <w:p>
      <w:pPr>
        <w:pStyle w:val="BodyText"/>
        <w:ind w:left="0"/>
        <w:jc w:val="left"/>
        <w:rPr>
          <w:sz w:val="30"/>
        </w:rPr>
      </w:pPr>
    </w:p>
    <w:p>
      <w:pPr>
        <w:pStyle w:val="BodyText"/>
        <w:spacing w:before="1"/>
        <w:ind w:left="0"/>
        <w:jc w:val="left"/>
        <w:rPr>
          <w:sz w:val="39"/>
        </w:rPr>
      </w:pPr>
    </w:p>
    <w:p>
      <w:pPr>
        <w:pStyle w:val="Heading1"/>
        <w:numPr>
          <w:ilvl w:val="0"/>
          <w:numId w:val="1"/>
        </w:numPr>
        <w:tabs>
          <w:tab w:pos="652" w:val="left" w:leader="none"/>
        </w:tabs>
        <w:spacing w:line="240" w:lineRule="auto" w:before="0" w:after="0"/>
        <w:ind w:left="652" w:right="0" w:hanging="281"/>
        <w:jc w:val="left"/>
      </w:pPr>
      <w:r>
        <w:rPr/>
        <w:t>DURATA</w:t>
      </w:r>
      <w:r>
        <w:rPr>
          <w:spacing w:val="-2"/>
        </w:rPr>
        <w:t> </w:t>
      </w:r>
      <w:r>
        <w:rPr/>
        <w:t>CONTRACTULUI</w:t>
      </w:r>
    </w:p>
    <w:p>
      <w:pPr>
        <w:pStyle w:val="ListParagraph"/>
        <w:numPr>
          <w:ilvl w:val="1"/>
          <w:numId w:val="1"/>
        </w:numPr>
        <w:tabs>
          <w:tab w:pos="963" w:val="left" w:leader="none"/>
        </w:tabs>
        <w:spacing w:line="276" w:lineRule="auto" w:before="43" w:after="0"/>
        <w:ind w:left="371" w:right="191" w:firstLine="0"/>
        <w:jc w:val="both"/>
        <w:rPr>
          <w:sz w:val="28"/>
        </w:rPr>
      </w:pPr>
      <w:r>
        <w:rPr>
          <w:sz w:val="28"/>
        </w:rPr>
        <w:t>Prestatorul se obligă să presteze serviciile de elaborare a documentatiei tehnico- economice in faza de proiectare- </w:t>
      </w:r>
      <w:r>
        <w:rPr>
          <w:b/>
          <w:sz w:val="28"/>
        </w:rPr>
        <w:t>.......................</w:t>
      </w:r>
      <w:r>
        <w:rPr>
          <w:sz w:val="28"/>
        </w:rPr>
        <w:t>,în termen de </w:t>
      </w:r>
      <w:r>
        <w:rPr>
          <w:b/>
          <w:sz w:val="28"/>
        </w:rPr>
        <w:t>…………. </w:t>
      </w:r>
      <w:r>
        <w:rPr>
          <w:sz w:val="28"/>
        </w:rPr>
        <w:t>de la data notificată de către Achizitor cu privire la începerea serviciilor de proiectare și în conformitate cu graficul de prestare anexat. * </w:t>
      </w:r>
      <w:r>
        <w:rPr>
          <w:i/>
          <w:sz w:val="28"/>
        </w:rPr>
        <w:t>La această sectiune fiecare autoritate contractantă va completa </w:t>
      </w:r>
      <w:r>
        <w:rPr>
          <w:i/>
          <w:sz w:val="28"/>
        </w:rPr>
        <w:t>fazele și termenele aferente realizării acestora conform documentației de</w:t>
      </w:r>
      <w:r>
        <w:rPr>
          <w:i/>
          <w:spacing w:val="-12"/>
          <w:sz w:val="28"/>
        </w:rPr>
        <w:t> </w:t>
      </w:r>
      <w:r>
        <w:rPr>
          <w:i/>
          <w:sz w:val="28"/>
        </w:rPr>
        <w:t>atribuire</w:t>
      </w:r>
      <w:r>
        <w:rPr>
          <w:sz w:val="28"/>
        </w:rPr>
        <w:t>.</w:t>
      </w:r>
    </w:p>
    <w:p>
      <w:pPr>
        <w:pStyle w:val="BodyText"/>
        <w:spacing w:before="8"/>
        <w:ind w:left="0"/>
        <w:jc w:val="left"/>
        <w:rPr>
          <w:sz w:val="32"/>
        </w:rPr>
      </w:pPr>
    </w:p>
    <w:p>
      <w:pPr>
        <w:pStyle w:val="Heading1"/>
        <w:numPr>
          <w:ilvl w:val="0"/>
          <w:numId w:val="1"/>
        </w:numPr>
        <w:tabs>
          <w:tab w:pos="652" w:val="left" w:leader="none"/>
        </w:tabs>
        <w:spacing w:line="240" w:lineRule="auto" w:before="0" w:after="0"/>
        <w:ind w:left="652" w:right="0" w:hanging="281"/>
        <w:jc w:val="left"/>
      </w:pPr>
      <w:r>
        <w:rPr/>
        <w:t>DEFINIŢII</w:t>
      </w:r>
    </w:p>
    <w:p>
      <w:pPr>
        <w:pStyle w:val="BodyText"/>
        <w:spacing w:before="43"/>
        <w:jc w:val="left"/>
      </w:pPr>
      <w:r>
        <w:rPr/>
        <w:t>În prezentul Contract următorii termeni vor fi interpretaţi astfel:</w:t>
      </w:r>
    </w:p>
    <w:p>
      <w:pPr>
        <w:spacing w:line="278" w:lineRule="auto" w:before="47"/>
        <w:ind w:left="371" w:right="290" w:firstLine="0"/>
        <w:jc w:val="left"/>
        <w:rPr>
          <w:sz w:val="28"/>
        </w:rPr>
      </w:pPr>
      <w:r>
        <w:rPr>
          <w:b/>
          <w:sz w:val="28"/>
        </w:rPr>
        <w:t>“Părţile contractante” </w:t>
      </w:r>
      <w:r>
        <w:rPr>
          <w:sz w:val="28"/>
        </w:rPr>
        <w:t>sunt achizitorul și prestator aşa cum sunt acestea numite în prezentul contract.</w:t>
      </w:r>
    </w:p>
    <w:p>
      <w:pPr>
        <w:pStyle w:val="BodyText"/>
        <w:tabs>
          <w:tab w:pos="3777" w:val="left" w:leader="none"/>
        </w:tabs>
        <w:spacing w:line="276" w:lineRule="auto"/>
        <w:ind w:right="801" w:firstLine="69"/>
        <w:jc w:val="left"/>
      </w:pPr>
      <w:r>
        <w:rPr>
          <w:b/>
        </w:rPr>
        <w:t>„Achizitor” - </w:t>
      </w:r>
      <w:r>
        <w:rPr/>
        <w:t>este beneficiarul serviciilor de proiectare în baza Contractului, precum şi succesorii legali</w:t>
      </w:r>
      <w:r>
        <w:rPr>
          <w:spacing w:val="-8"/>
        </w:rPr>
        <w:t> </w:t>
      </w:r>
      <w:r>
        <w:rPr/>
        <w:t>ai</w:t>
      </w:r>
      <w:r>
        <w:rPr>
          <w:spacing w:val="-1"/>
        </w:rPr>
        <w:t> </w:t>
      </w:r>
      <w:r>
        <w:rPr/>
        <w:t>acestuia.</w:t>
        <w:tab/>
        <w:t>Achizitor are același înteles cu</w:t>
      </w:r>
      <w:r>
        <w:rPr>
          <w:spacing w:val="-1"/>
        </w:rPr>
        <w:t> </w:t>
      </w:r>
      <w:r>
        <w:rPr/>
        <w:t>Autoritatea</w:t>
      </w:r>
    </w:p>
    <w:p>
      <w:pPr>
        <w:pStyle w:val="BodyText"/>
        <w:jc w:val="left"/>
      </w:pPr>
      <w:r>
        <w:rPr/>
        <w:t>Contractantă/Entitatea Contractantă în înțelesul legislației achizițiilor.</w:t>
      </w:r>
    </w:p>
    <w:p>
      <w:pPr>
        <w:pStyle w:val="BodyText"/>
        <w:spacing w:line="276" w:lineRule="auto" w:before="44"/>
        <w:ind w:right="743" w:firstLine="69"/>
        <w:jc w:val="left"/>
      </w:pPr>
      <w:r>
        <w:rPr>
          <w:b/>
        </w:rPr>
        <w:t>„Prestator” - </w:t>
      </w:r>
      <w:r>
        <w:rPr/>
        <w:t>este persoana juridică/ fizică sau orice asociere de persoane juridice, legal constituită, responsabilă cu realizarea obiectului Contractului.</w:t>
      </w:r>
    </w:p>
    <w:p>
      <w:pPr>
        <w:pStyle w:val="BodyText"/>
        <w:spacing w:line="276" w:lineRule="auto"/>
        <w:ind w:right="386"/>
      </w:pPr>
      <w:r>
        <w:rPr/>
        <w:t>„</w:t>
      </w:r>
      <w:r>
        <w:rPr>
          <w:b/>
        </w:rPr>
        <w:t>Contract” </w:t>
      </w:r>
      <w:r>
        <w:rPr/>
        <w:t>- acordul de vointță cu titlu oneros, asimilat, potrivit legii, actului administrativ, încheiat în scris între unul sau mai mulți operatori economici, numit prestator și una ori mai multe autorități contractante, numit achizitor în vederea îndeplinirii integrale şi</w:t>
      </w:r>
    </w:p>
    <w:p>
      <w:pPr>
        <w:pStyle w:val="BodyText"/>
      </w:pPr>
      <w:r>
        <w:rPr/>
        <w:t>corespunzătoare a tuturor obligaţiilor sale asumate prin Contract;</w:t>
      </w:r>
    </w:p>
    <w:p>
      <w:pPr>
        <w:spacing w:after="0"/>
        <w:sectPr>
          <w:pgSz w:w="12240" w:h="15840"/>
          <w:pgMar w:header="0" w:footer="664" w:top="1360" w:bottom="940" w:left="620" w:right="520"/>
        </w:sectPr>
      </w:pPr>
    </w:p>
    <w:p>
      <w:pPr>
        <w:pStyle w:val="BodyText"/>
        <w:spacing w:line="276" w:lineRule="auto" w:before="73"/>
        <w:ind w:right="282"/>
        <w:jc w:val="left"/>
      </w:pPr>
      <w:r>
        <w:rPr/>
        <w:t>„</w:t>
      </w:r>
      <w:r>
        <w:rPr>
          <w:b/>
        </w:rPr>
        <w:t>Preţul Contractului” </w:t>
      </w:r>
      <w:r>
        <w:rPr/>
        <w:t>- preţul plătibil Prestatorului de către Achizitor, în baza Contractului, pentru îndeplinirea integrală şi corespunzătoare a tuturor obligaţiilor sale asumate prin Contract;</w:t>
      </w:r>
    </w:p>
    <w:p>
      <w:pPr>
        <w:pStyle w:val="BodyText"/>
        <w:spacing w:line="276" w:lineRule="auto"/>
        <w:ind w:left="505" w:right="196"/>
      </w:pPr>
      <w:r>
        <w:rPr/>
        <w:t>„</w:t>
      </w:r>
      <w:r>
        <w:rPr>
          <w:b/>
        </w:rPr>
        <w:t>Standard</w:t>
      </w:r>
      <w:r>
        <w:rPr/>
        <w:t>”- orice reglementare sau specificație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p>
    <w:p>
      <w:pPr>
        <w:spacing w:line="276" w:lineRule="auto" w:before="0"/>
        <w:ind w:left="371" w:right="444" w:hanging="200"/>
        <w:jc w:val="left"/>
        <w:rPr>
          <w:i/>
          <w:sz w:val="28"/>
        </w:rPr>
      </w:pPr>
      <w:r>
        <w:rPr>
          <w:sz w:val="28"/>
        </w:rPr>
        <w:t>“ </w:t>
      </w:r>
      <w:r>
        <w:rPr>
          <w:b/>
          <w:sz w:val="28"/>
        </w:rPr>
        <w:t>Specificaţii tehnice” </w:t>
      </w:r>
      <w:r>
        <w:rPr>
          <w:sz w:val="28"/>
        </w:rPr>
        <w:t>- cerinţe, prescripţii, caracteristici de natură tehnică ce permit fiecărui produs, serviciu sau lucrare să fie descris, în mod obiectiv, într-o manieră corespunzătoare îndeplinirii necesităţii autorităţii contractante;( </w:t>
      </w:r>
      <w:r>
        <w:rPr>
          <w:i/>
          <w:sz w:val="28"/>
        </w:rPr>
        <w:t>nu a fost numerotat ca sa se poata identifica </w:t>
      </w:r>
      <w:r>
        <w:rPr>
          <w:i/>
          <w:sz w:val="28"/>
        </w:rPr>
        <w:t>eventuale trimiteri)</w:t>
      </w:r>
    </w:p>
    <w:p>
      <w:pPr>
        <w:pStyle w:val="BodyText"/>
        <w:spacing w:line="276" w:lineRule="auto"/>
        <w:ind w:left="505" w:right="216" w:firstLine="74"/>
      </w:pPr>
      <w:r>
        <w:rPr>
          <w:b/>
          <w:spacing w:val="2"/>
        </w:rPr>
        <w:t>„Forţa majoră” </w:t>
      </w:r>
      <w:r>
        <w:rPr/>
        <w:t>- </w:t>
      </w:r>
      <w:r>
        <w:rPr>
          <w:spacing w:val="3"/>
        </w:rPr>
        <w:t>orice eveniment extern, imprevizibil, absolut invincibil </w:t>
      </w:r>
      <w:r>
        <w:rPr>
          <w:spacing w:val="2"/>
        </w:rPr>
        <w:t>și </w:t>
      </w:r>
      <w:r>
        <w:rPr>
          <w:spacing w:val="3"/>
        </w:rPr>
        <w:t>inevitabil, care împiedică </w:t>
      </w:r>
      <w:r>
        <w:rPr>
          <w:spacing w:val="2"/>
        </w:rPr>
        <w:t>să </w:t>
      </w:r>
      <w:r>
        <w:rPr/>
        <w:t>fie </w:t>
      </w:r>
      <w:r>
        <w:rPr>
          <w:spacing w:val="3"/>
        </w:rPr>
        <w:t>executate obligaţiile </w:t>
      </w:r>
      <w:r>
        <w:rPr/>
        <w:t>ce </w:t>
      </w:r>
      <w:r>
        <w:rPr>
          <w:spacing w:val="2"/>
        </w:rPr>
        <w:t>le revin </w:t>
      </w:r>
      <w:r>
        <w:rPr>
          <w:spacing w:val="3"/>
        </w:rPr>
        <w:t>părtilor, care </w:t>
      </w:r>
      <w:r>
        <w:rPr>
          <w:spacing w:val="2"/>
        </w:rPr>
        <w:t>nu </w:t>
      </w:r>
      <w:r>
        <w:rPr>
          <w:spacing w:val="3"/>
        </w:rPr>
        <w:t>poate </w:t>
      </w:r>
      <w:r>
        <w:rPr/>
        <w:t>fi </w:t>
      </w:r>
      <w:r>
        <w:rPr>
          <w:spacing w:val="3"/>
        </w:rPr>
        <w:t>creat, controlat </w:t>
      </w:r>
      <w:r>
        <w:rPr>
          <w:spacing w:val="2"/>
        </w:rPr>
        <w:t>sau </w:t>
      </w:r>
      <w:r>
        <w:rPr>
          <w:spacing w:val="3"/>
        </w:rPr>
        <w:t>modificat </w:t>
      </w:r>
      <w:r>
        <w:rPr>
          <w:spacing w:val="7"/>
        </w:rPr>
        <w:t>de </w:t>
      </w:r>
      <w:r>
        <w:rPr>
          <w:spacing w:val="3"/>
        </w:rPr>
        <w:t>către </w:t>
      </w:r>
      <w:r>
        <w:rPr>
          <w:spacing w:val="2"/>
        </w:rPr>
        <w:t>una </w:t>
      </w:r>
      <w:r>
        <w:rPr>
          <w:spacing w:val="3"/>
        </w:rPr>
        <w:t>dintre Părţi, </w:t>
      </w:r>
      <w:r>
        <w:rPr>
          <w:spacing w:val="2"/>
        </w:rPr>
        <w:t>care </w:t>
      </w:r>
      <w:r>
        <w:rPr/>
        <w:t>nu </w:t>
      </w:r>
      <w:r>
        <w:rPr>
          <w:spacing w:val="3"/>
        </w:rPr>
        <w:t>este urmarea faptei acesteia </w:t>
      </w:r>
      <w:r>
        <w:rPr>
          <w:spacing w:val="2"/>
        </w:rPr>
        <w:t>sau  </w:t>
      </w:r>
      <w:r>
        <w:rPr/>
        <w:t>a </w:t>
      </w:r>
      <w:r>
        <w:rPr>
          <w:spacing w:val="3"/>
        </w:rPr>
        <w:t>persoanelor pentru care aceasta este ținută </w:t>
      </w:r>
      <w:r>
        <w:rPr/>
        <w:t>a </w:t>
      </w:r>
      <w:r>
        <w:rPr>
          <w:spacing w:val="3"/>
        </w:rPr>
        <w:t>raspunde, eveniment </w:t>
      </w:r>
      <w:r>
        <w:rPr>
          <w:spacing w:val="2"/>
        </w:rPr>
        <w:t>sau </w:t>
      </w:r>
      <w:r>
        <w:rPr>
          <w:spacing w:val="3"/>
        </w:rPr>
        <w:t>circumstanţă </w:t>
      </w:r>
      <w:r>
        <w:rPr/>
        <w:t>pe </w:t>
      </w:r>
      <w:r>
        <w:rPr>
          <w:spacing w:val="3"/>
        </w:rPr>
        <w:t>care Părtile </w:t>
      </w:r>
      <w:r>
        <w:rPr>
          <w:spacing w:val="2"/>
        </w:rPr>
        <w:t>nu </w:t>
      </w:r>
      <w:r>
        <w:rPr/>
        <w:t>ar fi </w:t>
      </w:r>
      <w:r>
        <w:rPr>
          <w:spacing w:val="3"/>
        </w:rPr>
        <w:t>putut </w:t>
      </w:r>
      <w:r>
        <w:rPr>
          <w:spacing w:val="2"/>
        </w:rPr>
        <w:t>să le </w:t>
      </w:r>
      <w:r>
        <w:rPr>
          <w:spacing w:val="3"/>
        </w:rPr>
        <w:t>prevadă înainte, care </w:t>
      </w:r>
      <w:r>
        <w:rPr>
          <w:spacing w:val="2"/>
        </w:rPr>
        <w:t>nu pot </w:t>
      </w:r>
      <w:r>
        <w:rPr/>
        <w:t>fi </w:t>
      </w:r>
      <w:r>
        <w:rPr>
          <w:spacing w:val="3"/>
        </w:rPr>
        <w:t>atribuite vreunei Părţi </w:t>
      </w:r>
      <w:r>
        <w:rPr/>
        <w:t>şi </w:t>
      </w:r>
      <w:r>
        <w:rPr>
          <w:spacing w:val="3"/>
        </w:rPr>
        <w:t>care, odată apărute, </w:t>
      </w:r>
      <w:r>
        <w:rPr>
          <w:spacing w:val="2"/>
        </w:rPr>
        <w:t>nu </w:t>
      </w:r>
      <w:r>
        <w:rPr/>
        <w:t>au </w:t>
      </w:r>
      <w:r>
        <w:rPr>
          <w:spacing w:val="3"/>
        </w:rPr>
        <w:t>putut </w:t>
      </w:r>
      <w:r>
        <w:rPr/>
        <w:t>fi </w:t>
      </w:r>
      <w:r>
        <w:rPr>
          <w:spacing w:val="3"/>
        </w:rPr>
        <w:t>evitate sau depășite </w:t>
      </w:r>
      <w:r>
        <w:rPr>
          <w:spacing w:val="2"/>
        </w:rPr>
        <w:t>de </w:t>
      </w:r>
      <w:r>
        <w:rPr>
          <w:spacing w:val="3"/>
        </w:rPr>
        <w:t>către Părţi, potrivit prezentului contract </w:t>
      </w:r>
      <w:r>
        <w:rPr>
          <w:spacing w:val="2"/>
        </w:rPr>
        <w:t>și </w:t>
      </w:r>
      <w:r>
        <w:rPr>
          <w:spacing w:val="3"/>
        </w:rPr>
        <w:t>sunt constatate </w:t>
      </w:r>
      <w:r>
        <w:rPr>
          <w:spacing w:val="2"/>
        </w:rPr>
        <w:t>de </w:t>
      </w:r>
      <w:r>
        <w:rPr/>
        <w:t>o </w:t>
      </w:r>
      <w:r>
        <w:rPr>
          <w:spacing w:val="3"/>
        </w:rPr>
        <w:t>autoritate</w:t>
      </w:r>
      <w:r>
        <w:rPr>
          <w:spacing w:val="45"/>
        </w:rPr>
        <w:t> </w:t>
      </w:r>
      <w:r>
        <w:rPr>
          <w:spacing w:val="3"/>
        </w:rPr>
        <w:t>competentă.</w:t>
      </w:r>
    </w:p>
    <w:p>
      <w:pPr>
        <w:pStyle w:val="BodyText"/>
        <w:spacing w:line="276" w:lineRule="auto" w:before="202"/>
        <w:ind w:hanging="200"/>
        <w:jc w:val="left"/>
      </w:pPr>
      <w:r>
        <w:rPr/>
        <w:t>„</w:t>
      </w:r>
      <w:r>
        <w:rPr>
          <w:b/>
        </w:rPr>
        <w:t>Asistenta tehnica</w:t>
      </w:r>
      <w:r>
        <w:rPr/>
        <w:t>” – inseamna asistenta tehnica acordata de proiectant pe durata executiei lucrarilor, reprezentand toate activitatile prevazute de lege si de prezentul contract pe care trebuie să le indeplineasca personalul proiectantului pe durata executiei lucrarilor pana la receptia finala a acestora.</w:t>
      </w:r>
    </w:p>
    <w:p>
      <w:pPr>
        <w:pStyle w:val="BodyText"/>
        <w:spacing w:line="322" w:lineRule="exact"/>
        <w:jc w:val="left"/>
      </w:pPr>
      <w:r>
        <w:rPr>
          <w:b/>
        </w:rPr>
        <w:t>„Clauza suspensiva </w:t>
      </w:r>
      <w:r>
        <w:rPr/>
        <w:t>„– prestarea efectiva a serviciilor de proiectare, fazele: .....................</w:t>
      </w:r>
    </w:p>
    <w:p>
      <w:pPr>
        <w:pStyle w:val="BodyText"/>
        <w:spacing w:line="276" w:lineRule="auto" w:before="48"/>
        <w:jc w:val="left"/>
      </w:pPr>
      <w:r>
        <w:rPr/>
        <w:t>precum si emiterea notificarii de catre achizitor cu privire la acestea este conditionata de aprobarea indicatorilor tehnico economici aferenti obiectivului de investitii</w:t>
      </w:r>
      <w:r>
        <w:rPr>
          <w:spacing w:val="-51"/>
        </w:rPr>
        <w:t> </w:t>
      </w:r>
      <w:r>
        <w:rPr/>
        <w:t>in conformitate cu art ........... din Legea nr. .................. aprobare ce se va emite in baza ....................</w:t>
      </w:r>
    </w:p>
    <w:p>
      <w:pPr>
        <w:pStyle w:val="BodyText"/>
        <w:spacing w:line="276" w:lineRule="auto"/>
        <w:ind w:right="872" w:firstLine="72"/>
        <w:jc w:val="left"/>
      </w:pPr>
      <w:r>
        <w:rPr/>
        <w:t>“ </w:t>
      </w:r>
      <w:r>
        <w:rPr>
          <w:b/>
        </w:rPr>
        <w:t>Subcontractant</w:t>
      </w:r>
      <w:r>
        <w:rPr/>
        <w:t>’ - inseamna orice operator economic care nu este parte a prezentului contract și care executa/presteaza și/sau furnizează anumite părți ori elemente ale</w:t>
      </w:r>
    </w:p>
    <w:p>
      <w:pPr>
        <w:pStyle w:val="BodyText"/>
        <w:spacing w:line="276" w:lineRule="auto"/>
        <w:ind w:right="206"/>
        <w:jc w:val="left"/>
      </w:pPr>
      <w:r>
        <w:rPr/>
        <w:t>serviciilor/lucrărilor sau ale construcției ori îndeplinesc activități care fac parte din obiectul prezentului contract raspunzând în fata prestatorului/executantului de organizarea și derularea tuturor etapelor necesare în acest scop;</w:t>
      </w:r>
    </w:p>
    <w:p>
      <w:pPr>
        <w:pStyle w:val="BodyText"/>
        <w:ind w:firstLine="72"/>
        <w:jc w:val="left"/>
      </w:pPr>
      <w:r>
        <w:rPr/>
        <w:t>“</w:t>
      </w:r>
      <w:r>
        <w:rPr>
          <w:b/>
        </w:rPr>
        <w:t>P</w:t>
      </w:r>
      <w:r>
        <w:rPr>
          <w:b/>
          <w:i/>
        </w:rPr>
        <w:t>enalitate contractuală” </w:t>
      </w:r>
      <w:r>
        <w:rPr>
          <w:b/>
        </w:rPr>
        <w:t>– </w:t>
      </w:r>
      <w:r>
        <w:rPr/>
        <w:t>despăgubirea stabilită în contractul de prestari servicii ca fiind plătibilă de către una din părţile contractante către cealaltă parte, în caz de neîndeplinire,</w:t>
      </w:r>
    </w:p>
    <w:p>
      <w:pPr>
        <w:spacing w:after="0"/>
        <w:jc w:val="left"/>
        <w:sectPr>
          <w:pgSz w:w="12240" w:h="15840"/>
          <w:pgMar w:header="0" w:footer="664" w:top="1360" w:bottom="940" w:left="620" w:right="520"/>
        </w:sectPr>
      </w:pPr>
    </w:p>
    <w:p>
      <w:pPr>
        <w:pStyle w:val="BodyText"/>
        <w:spacing w:before="73"/>
        <w:ind w:right="206"/>
      </w:pPr>
      <w:r>
        <w:rPr/>
        <w:t>îndeplinire necorespunzătoare sau cu întârziere a obligaţiilor din contract(majorări de întârziere și/sau daune-interese);</w:t>
      </w:r>
    </w:p>
    <w:p>
      <w:pPr>
        <w:pStyle w:val="BodyText"/>
        <w:ind w:right="194"/>
      </w:pPr>
      <w:r>
        <w:rPr>
          <w:b/>
        </w:rPr>
        <w:t>“Proiect</w:t>
      </w:r>
      <w:r>
        <w:rPr/>
        <w:t>” – inseamna totalitatea pieselor scrise si desenate, precum si variantele electronice (scanate si editabile) elaborate, editate, si dispuse intr.-o forma coerenta de catre prestator, absolut necesare si suficiente pentru realizarea in conditiile legislatiei romane a obiectivului de investitii oricare etapa prevazuta in continutul cadru al documentatiilor tehnico-economice aferente obiectivelor/proiectelor de investitii finantate din fonduri publice.</w:t>
      </w:r>
    </w:p>
    <w:p>
      <w:pPr>
        <w:pStyle w:val="BodyText"/>
        <w:ind w:right="206"/>
        <w:rPr>
          <w:b/>
        </w:rPr>
      </w:pPr>
      <w:r>
        <w:rPr/>
        <w:t>“</w:t>
      </w:r>
      <w:r>
        <w:rPr>
          <w:b/>
        </w:rPr>
        <w:t>Proiectant” – </w:t>
      </w:r>
      <w:r>
        <w:rPr/>
        <w:t>este elaboratorul proiectului. Acesta poate fi prestatorul insusi sau un subcontractant al acestuia</w:t>
      </w:r>
      <w:r>
        <w:rPr>
          <w:b/>
        </w:rPr>
        <w:t>.</w:t>
      </w:r>
    </w:p>
    <w:p>
      <w:pPr>
        <w:pStyle w:val="BodyText"/>
        <w:spacing w:before="1"/>
        <w:ind w:left="0"/>
        <w:jc w:val="left"/>
        <w:rPr>
          <w:b/>
        </w:rPr>
      </w:pPr>
    </w:p>
    <w:p>
      <w:pPr>
        <w:pStyle w:val="BodyText"/>
        <w:ind w:right="196"/>
      </w:pPr>
      <w:r>
        <w:rPr>
          <w:b/>
        </w:rPr>
        <w:t>“Obiectiv de investitii” – </w:t>
      </w:r>
      <w:r>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pPr>
        <w:pStyle w:val="BodyText"/>
        <w:spacing w:line="321" w:lineRule="exact"/>
      </w:pPr>
      <w:r>
        <w:rPr>
          <w:b/>
        </w:rPr>
        <w:t>„ Zi „- </w:t>
      </w:r>
      <w:r>
        <w:rPr/>
        <w:t>zi calendaristică; an - 365 de zile.</w:t>
      </w:r>
    </w:p>
    <w:p>
      <w:pPr>
        <w:pStyle w:val="BodyText"/>
        <w:ind w:left="0"/>
        <w:jc w:val="left"/>
        <w:rPr>
          <w:sz w:val="30"/>
        </w:rPr>
      </w:pPr>
    </w:p>
    <w:p>
      <w:pPr>
        <w:pStyle w:val="BodyText"/>
        <w:spacing w:before="1"/>
        <w:ind w:left="0"/>
        <w:jc w:val="left"/>
        <w:rPr>
          <w:sz w:val="39"/>
        </w:rPr>
      </w:pPr>
    </w:p>
    <w:p>
      <w:pPr>
        <w:pStyle w:val="Heading1"/>
        <w:numPr>
          <w:ilvl w:val="0"/>
          <w:numId w:val="1"/>
        </w:numPr>
        <w:tabs>
          <w:tab w:pos="652" w:val="left" w:leader="none"/>
        </w:tabs>
        <w:spacing w:line="240" w:lineRule="auto" w:before="0" w:after="0"/>
        <w:ind w:left="652" w:right="0" w:hanging="281"/>
        <w:jc w:val="both"/>
      </w:pPr>
      <w:r>
        <w:rPr/>
        <w:t>APLICABILITATE SI</w:t>
      </w:r>
      <w:r>
        <w:rPr>
          <w:spacing w:val="-1"/>
        </w:rPr>
        <w:t> </w:t>
      </w:r>
      <w:r>
        <w:rPr/>
        <w:t>INTERPRETĂRI</w:t>
      </w:r>
    </w:p>
    <w:p>
      <w:pPr>
        <w:pStyle w:val="ListParagraph"/>
        <w:numPr>
          <w:ilvl w:val="1"/>
          <w:numId w:val="1"/>
        </w:numPr>
        <w:tabs>
          <w:tab w:pos="864" w:val="left" w:leader="none"/>
        </w:tabs>
        <w:spacing w:line="276" w:lineRule="auto" w:before="43" w:after="0"/>
        <w:ind w:left="371" w:right="201" w:firstLine="0"/>
        <w:jc w:val="both"/>
        <w:rPr>
          <w:sz w:val="28"/>
        </w:rPr>
      </w:pPr>
      <w:r>
        <w:rPr>
          <w:sz w:val="28"/>
        </w:rPr>
        <w:t>Prezentul Contract intră în vigoare la data semnării lui de către ultima parte şi este</w:t>
      </w:r>
      <w:r>
        <w:rPr>
          <w:spacing w:val="-46"/>
          <w:sz w:val="28"/>
        </w:rPr>
        <w:t> </w:t>
      </w:r>
      <w:r>
        <w:rPr>
          <w:sz w:val="28"/>
        </w:rPr>
        <w:t>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pPr>
        <w:pStyle w:val="BodyText"/>
        <w:spacing w:line="276" w:lineRule="auto" w:before="1"/>
        <w:ind w:right="195" w:firstLine="146"/>
      </w:pPr>
      <w:r>
        <w:rPr>
          <w:b/>
        </w:rPr>
        <w:t>5.2 </w:t>
      </w:r>
      <w:r>
        <w:rPr/>
        <w:t>În prezentul contract, cu excepţia unei prevederi contrare, cuvintele la forma singular vor include forma de plural şi vice versa, acolo unde acest lucru este permis de</w:t>
      </w:r>
      <w:r>
        <w:rPr>
          <w:spacing w:val="-26"/>
        </w:rPr>
        <w:t> </w:t>
      </w:r>
      <w:r>
        <w:rPr/>
        <w:t>context.</w:t>
      </w:r>
    </w:p>
    <w:p>
      <w:pPr>
        <w:pStyle w:val="BodyText"/>
        <w:spacing w:before="11"/>
        <w:ind w:left="0"/>
        <w:jc w:val="left"/>
        <w:rPr>
          <w:sz w:val="24"/>
        </w:rPr>
      </w:pPr>
    </w:p>
    <w:p>
      <w:pPr>
        <w:pStyle w:val="Heading1"/>
        <w:numPr>
          <w:ilvl w:val="0"/>
          <w:numId w:val="1"/>
        </w:numPr>
        <w:tabs>
          <w:tab w:pos="652" w:val="left" w:leader="none"/>
        </w:tabs>
        <w:spacing w:line="276" w:lineRule="auto" w:before="89" w:after="0"/>
        <w:ind w:left="371" w:right="5848" w:firstLine="0"/>
        <w:jc w:val="left"/>
      </w:pPr>
      <w:r>
        <w:rPr/>
        <w:t>DOCUMENTELE CONTRACTULUI Documentele contractului</w:t>
      </w:r>
      <w:r>
        <w:rPr>
          <w:spacing w:val="-1"/>
        </w:rPr>
        <w:t> </w:t>
      </w:r>
      <w:r>
        <w:rPr/>
        <w:t>cuprind:</w:t>
      </w:r>
    </w:p>
    <w:p>
      <w:pPr>
        <w:pStyle w:val="ListParagraph"/>
        <w:numPr>
          <w:ilvl w:val="0"/>
          <w:numId w:val="2"/>
        </w:numPr>
        <w:tabs>
          <w:tab w:pos="584" w:val="left" w:leader="none"/>
        </w:tabs>
        <w:spacing w:line="316" w:lineRule="exact" w:before="0" w:after="0"/>
        <w:ind w:left="584" w:right="0" w:hanging="213"/>
        <w:jc w:val="left"/>
        <w:rPr>
          <w:sz w:val="28"/>
        </w:rPr>
      </w:pPr>
      <w:r>
        <w:rPr>
          <w:sz w:val="28"/>
        </w:rPr>
        <w:t>Prezentul contract de achizitie de</w:t>
      </w:r>
      <w:r>
        <w:rPr>
          <w:spacing w:val="1"/>
          <w:sz w:val="28"/>
        </w:rPr>
        <w:t> </w:t>
      </w:r>
      <w:r>
        <w:rPr>
          <w:sz w:val="28"/>
        </w:rPr>
        <w:t>servicii;</w:t>
      </w:r>
    </w:p>
    <w:p>
      <w:pPr>
        <w:pStyle w:val="BodyText"/>
        <w:spacing w:before="50"/>
        <w:ind w:left="169"/>
        <w:jc w:val="left"/>
      </w:pPr>
      <w:r>
        <w:rPr/>
        <w:t>și</w:t>
      </w:r>
    </w:p>
    <w:p>
      <w:pPr>
        <w:pStyle w:val="ListParagraph"/>
        <w:numPr>
          <w:ilvl w:val="0"/>
          <w:numId w:val="2"/>
        </w:numPr>
        <w:tabs>
          <w:tab w:pos="869" w:val="left" w:leader="none"/>
        </w:tabs>
        <w:spacing w:line="240" w:lineRule="auto" w:before="48" w:after="0"/>
        <w:ind w:left="868" w:right="0" w:hanging="352"/>
        <w:jc w:val="left"/>
        <w:rPr>
          <w:sz w:val="28"/>
        </w:rPr>
      </w:pPr>
      <w:r>
        <w:rPr>
          <w:sz w:val="28"/>
        </w:rPr>
        <w:t>următoarele</w:t>
      </w:r>
      <w:r>
        <w:rPr>
          <w:spacing w:val="-1"/>
          <w:sz w:val="28"/>
        </w:rPr>
        <w:t> </w:t>
      </w:r>
      <w:r>
        <w:rPr>
          <w:sz w:val="28"/>
        </w:rPr>
        <w:t>anexe:</w:t>
      </w:r>
    </w:p>
    <w:p>
      <w:pPr>
        <w:pStyle w:val="ListParagraph"/>
        <w:numPr>
          <w:ilvl w:val="0"/>
          <w:numId w:val="3"/>
        </w:numPr>
        <w:tabs>
          <w:tab w:pos="821" w:val="left" w:leader="none"/>
        </w:tabs>
        <w:spacing w:line="240" w:lineRule="auto" w:before="48" w:after="0"/>
        <w:ind w:left="820" w:right="202" w:hanging="361"/>
        <w:jc w:val="left"/>
        <w:rPr>
          <w:sz w:val="28"/>
        </w:rPr>
      </w:pPr>
      <w:r>
        <w:rPr>
          <w:sz w:val="28"/>
        </w:rPr>
        <w:t>caietul de sarcini – inclusiv clarificările şi/sau măsurile de remediere aduse până la depunerea ofertelor ce privesc aspectele tehnice şi financiare, dacă este cazul - Anexa</w:t>
      </w:r>
      <w:r>
        <w:rPr>
          <w:spacing w:val="-26"/>
          <w:sz w:val="28"/>
        </w:rPr>
        <w:t> </w:t>
      </w:r>
      <w:r>
        <w:rPr>
          <w:sz w:val="28"/>
        </w:rPr>
        <w:t>1;</w:t>
      </w:r>
    </w:p>
    <w:p>
      <w:pPr>
        <w:pStyle w:val="ListParagraph"/>
        <w:numPr>
          <w:ilvl w:val="0"/>
          <w:numId w:val="3"/>
        </w:numPr>
        <w:tabs>
          <w:tab w:pos="821" w:val="left" w:leader="none"/>
        </w:tabs>
        <w:spacing w:line="242" w:lineRule="auto" w:before="0" w:after="0"/>
        <w:ind w:left="820" w:right="194" w:hanging="361"/>
        <w:jc w:val="left"/>
        <w:rPr>
          <w:sz w:val="28"/>
        </w:rPr>
      </w:pPr>
      <w:r>
        <w:rPr>
          <w:sz w:val="28"/>
        </w:rPr>
        <w:t>propunerea tehnică - Anexa 2 si propunerea financiară - Anexa 3 ; inclusiv clarificarile din perioada de evaluare, daca este</w:t>
      </w:r>
      <w:r>
        <w:rPr>
          <w:spacing w:val="-4"/>
          <w:sz w:val="28"/>
        </w:rPr>
        <w:t> </w:t>
      </w:r>
      <w:r>
        <w:rPr>
          <w:sz w:val="28"/>
        </w:rPr>
        <w:t>cazul</w:t>
      </w:r>
    </w:p>
    <w:p>
      <w:pPr>
        <w:pStyle w:val="ListParagraph"/>
        <w:numPr>
          <w:ilvl w:val="0"/>
          <w:numId w:val="3"/>
        </w:numPr>
        <w:tabs>
          <w:tab w:pos="821" w:val="left" w:leader="none"/>
        </w:tabs>
        <w:spacing w:line="317" w:lineRule="exact" w:before="0" w:after="0"/>
        <w:ind w:left="820" w:right="0" w:hanging="361"/>
        <w:jc w:val="left"/>
        <w:rPr>
          <w:sz w:val="28"/>
        </w:rPr>
      </w:pPr>
      <w:r>
        <w:rPr>
          <w:sz w:val="28"/>
        </w:rPr>
        <w:t>garanția de bună execuție a contractului – Anexa 4, daca este</w:t>
      </w:r>
      <w:r>
        <w:rPr>
          <w:spacing w:val="-12"/>
          <w:sz w:val="28"/>
        </w:rPr>
        <w:t> </w:t>
      </w:r>
      <w:r>
        <w:rPr>
          <w:sz w:val="28"/>
        </w:rPr>
        <w:t>cazul;</w:t>
      </w:r>
    </w:p>
    <w:p>
      <w:pPr>
        <w:spacing w:after="0" w:line="317" w:lineRule="exact"/>
        <w:jc w:val="left"/>
        <w:rPr>
          <w:sz w:val="28"/>
        </w:rPr>
        <w:sectPr>
          <w:pgSz w:w="12240" w:h="15840"/>
          <w:pgMar w:header="0" w:footer="664" w:top="1360" w:bottom="940" w:left="620" w:right="520"/>
        </w:sectPr>
      </w:pPr>
    </w:p>
    <w:p>
      <w:pPr>
        <w:pStyle w:val="ListParagraph"/>
        <w:numPr>
          <w:ilvl w:val="0"/>
          <w:numId w:val="3"/>
        </w:numPr>
        <w:tabs>
          <w:tab w:pos="821" w:val="left" w:leader="none"/>
        </w:tabs>
        <w:spacing w:line="240" w:lineRule="auto" w:before="73" w:after="0"/>
        <w:ind w:left="820" w:right="0" w:hanging="361"/>
        <w:jc w:val="left"/>
        <w:rPr>
          <w:sz w:val="28"/>
        </w:rPr>
      </w:pPr>
      <w:r>
        <w:rPr>
          <w:sz w:val="28"/>
        </w:rPr>
        <w:t>angajamentul ferm de susținere din partea unui terț dacă este cazul - Anexa</w:t>
      </w:r>
      <w:r>
        <w:rPr>
          <w:spacing w:val="-15"/>
          <w:sz w:val="28"/>
        </w:rPr>
        <w:t> </w:t>
      </w:r>
      <w:r>
        <w:rPr>
          <w:sz w:val="28"/>
        </w:rPr>
        <w:t>5;</w:t>
      </w:r>
    </w:p>
    <w:p>
      <w:pPr>
        <w:pStyle w:val="ListParagraph"/>
        <w:numPr>
          <w:ilvl w:val="0"/>
          <w:numId w:val="3"/>
        </w:numPr>
        <w:tabs>
          <w:tab w:pos="821" w:val="left" w:leader="none"/>
        </w:tabs>
        <w:spacing w:line="322" w:lineRule="exact" w:before="0" w:after="0"/>
        <w:ind w:left="820" w:right="0" w:hanging="361"/>
        <w:jc w:val="left"/>
        <w:rPr>
          <w:sz w:val="28"/>
        </w:rPr>
      </w:pPr>
      <w:r>
        <w:rPr>
          <w:sz w:val="28"/>
        </w:rPr>
        <w:t>contractele încheiate cu subcontractanții, dacă este cazul - Anexa</w:t>
      </w:r>
      <w:r>
        <w:rPr>
          <w:spacing w:val="-9"/>
          <w:sz w:val="28"/>
        </w:rPr>
        <w:t> </w:t>
      </w:r>
      <w:r>
        <w:rPr>
          <w:sz w:val="28"/>
        </w:rPr>
        <w:t>6;</w:t>
      </w:r>
    </w:p>
    <w:p>
      <w:pPr>
        <w:pStyle w:val="ListParagraph"/>
        <w:numPr>
          <w:ilvl w:val="0"/>
          <w:numId w:val="3"/>
        </w:numPr>
        <w:tabs>
          <w:tab w:pos="821" w:val="left" w:leader="none"/>
        </w:tabs>
        <w:spacing w:line="322" w:lineRule="exact" w:before="0" w:after="0"/>
        <w:ind w:left="820" w:right="0" w:hanging="361"/>
        <w:jc w:val="left"/>
        <w:rPr>
          <w:sz w:val="28"/>
        </w:rPr>
      </w:pPr>
      <w:r>
        <w:rPr>
          <w:sz w:val="28"/>
        </w:rPr>
        <w:t>acord de asociere - dacă este cazul - Anexa</w:t>
      </w:r>
      <w:r>
        <w:rPr>
          <w:spacing w:val="-6"/>
          <w:sz w:val="28"/>
        </w:rPr>
        <w:t> </w:t>
      </w:r>
      <w:r>
        <w:rPr>
          <w:sz w:val="28"/>
        </w:rPr>
        <w:t>7</w:t>
      </w:r>
    </w:p>
    <w:p>
      <w:pPr>
        <w:pStyle w:val="ListParagraph"/>
        <w:numPr>
          <w:ilvl w:val="0"/>
          <w:numId w:val="3"/>
        </w:numPr>
        <w:tabs>
          <w:tab w:pos="821" w:val="left" w:leader="none"/>
        </w:tabs>
        <w:spacing w:line="240" w:lineRule="auto" w:before="0" w:after="0"/>
        <w:ind w:left="820" w:right="0" w:hanging="361"/>
        <w:jc w:val="left"/>
        <w:rPr>
          <w:sz w:val="28"/>
        </w:rPr>
      </w:pPr>
      <w:r>
        <w:rPr>
          <w:sz w:val="28"/>
        </w:rPr>
        <w:t>graficul de îndeplinire a contractului fizic și valoric – Anexa</w:t>
      </w:r>
      <w:r>
        <w:rPr>
          <w:spacing w:val="-9"/>
          <w:sz w:val="28"/>
        </w:rPr>
        <w:t> </w:t>
      </w:r>
      <w:r>
        <w:rPr>
          <w:sz w:val="28"/>
        </w:rPr>
        <w:t>8</w:t>
      </w:r>
    </w:p>
    <w:p>
      <w:pPr>
        <w:pStyle w:val="ListParagraph"/>
        <w:numPr>
          <w:ilvl w:val="0"/>
          <w:numId w:val="3"/>
        </w:numPr>
        <w:tabs>
          <w:tab w:pos="821" w:val="left" w:leader="none"/>
        </w:tabs>
        <w:spacing w:line="322" w:lineRule="exact" w:before="2" w:after="0"/>
        <w:ind w:left="820" w:right="0" w:hanging="361"/>
        <w:jc w:val="left"/>
        <w:rPr>
          <w:sz w:val="28"/>
        </w:rPr>
      </w:pPr>
      <w:r>
        <w:rPr>
          <w:sz w:val="28"/>
        </w:rPr>
        <w:t>h asigurarea profesionala, - Anexa</w:t>
      </w:r>
      <w:r>
        <w:rPr>
          <w:spacing w:val="-3"/>
          <w:sz w:val="28"/>
        </w:rPr>
        <w:t> </w:t>
      </w:r>
      <w:r>
        <w:rPr>
          <w:sz w:val="28"/>
        </w:rPr>
        <w:t>9</w:t>
      </w:r>
    </w:p>
    <w:p>
      <w:pPr>
        <w:pStyle w:val="ListParagraph"/>
        <w:numPr>
          <w:ilvl w:val="0"/>
          <w:numId w:val="3"/>
        </w:numPr>
        <w:tabs>
          <w:tab w:pos="821" w:val="left" w:leader="none"/>
        </w:tabs>
        <w:spacing w:line="240" w:lineRule="auto" w:before="0" w:after="0"/>
        <w:ind w:left="820" w:right="0" w:hanging="361"/>
        <w:jc w:val="left"/>
        <w:rPr>
          <w:sz w:val="28"/>
        </w:rPr>
      </w:pPr>
      <w:r>
        <w:rPr>
          <w:sz w:val="28"/>
        </w:rPr>
        <w:t>alte documente/formulare relevante, dacă este</w:t>
      </w:r>
      <w:r>
        <w:rPr>
          <w:spacing w:val="-6"/>
          <w:sz w:val="28"/>
        </w:rPr>
        <w:t> </w:t>
      </w:r>
      <w:r>
        <w:rPr>
          <w:sz w:val="28"/>
        </w:rPr>
        <w:t>cazul.</w:t>
      </w:r>
    </w:p>
    <w:p>
      <w:pPr>
        <w:pStyle w:val="BodyText"/>
        <w:spacing w:before="5"/>
        <w:ind w:left="0"/>
        <w:jc w:val="left"/>
        <w:rPr>
          <w:sz w:val="32"/>
        </w:rPr>
      </w:pPr>
    </w:p>
    <w:p>
      <w:pPr>
        <w:pStyle w:val="Heading1"/>
        <w:numPr>
          <w:ilvl w:val="0"/>
          <w:numId w:val="4"/>
        </w:numPr>
        <w:tabs>
          <w:tab w:pos="730" w:val="left" w:leader="none"/>
        </w:tabs>
        <w:spacing w:line="240" w:lineRule="auto" w:before="0" w:after="0"/>
        <w:ind w:left="729" w:right="0" w:hanging="282"/>
        <w:jc w:val="left"/>
      </w:pPr>
      <w:r>
        <w:rPr/>
        <w:t>STANDARDE</w:t>
      </w:r>
    </w:p>
    <w:p>
      <w:pPr>
        <w:pStyle w:val="ListParagraph"/>
        <w:numPr>
          <w:ilvl w:val="1"/>
          <w:numId w:val="4"/>
        </w:numPr>
        <w:tabs>
          <w:tab w:pos="874" w:val="left" w:leader="none"/>
        </w:tabs>
        <w:spacing w:line="278" w:lineRule="auto" w:before="43" w:after="0"/>
        <w:ind w:left="371" w:right="194" w:firstLine="0"/>
        <w:jc w:val="both"/>
        <w:rPr>
          <w:sz w:val="28"/>
        </w:rPr>
      </w:pPr>
      <w:r>
        <w:rPr>
          <w:sz w:val="28"/>
        </w:rPr>
        <w:t>Serviciile prestate în baza Contractului vor respecta standardele, normativele şi legislaţia în</w:t>
      </w:r>
      <w:r>
        <w:rPr>
          <w:spacing w:val="-3"/>
          <w:sz w:val="28"/>
        </w:rPr>
        <w:t> </w:t>
      </w:r>
      <w:r>
        <w:rPr>
          <w:sz w:val="28"/>
        </w:rPr>
        <w:t>vigoare.</w:t>
      </w:r>
    </w:p>
    <w:p>
      <w:pPr>
        <w:pStyle w:val="BodyText"/>
        <w:spacing w:before="2"/>
        <w:ind w:left="0"/>
        <w:jc w:val="left"/>
        <w:rPr>
          <w:sz w:val="32"/>
        </w:rPr>
      </w:pPr>
    </w:p>
    <w:p>
      <w:pPr>
        <w:pStyle w:val="Heading1"/>
        <w:numPr>
          <w:ilvl w:val="0"/>
          <w:numId w:val="4"/>
        </w:numPr>
        <w:tabs>
          <w:tab w:pos="652" w:val="left" w:leader="none"/>
        </w:tabs>
        <w:spacing w:line="240" w:lineRule="auto" w:before="0" w:after="0"/>
        <w:ind w:left="652" w:right="0" w:hanging="281"/>
        <w:jc w:val="left"/>
      </w:pPr>
      <w:r>
        <w:rPr/>
        <w:t>CARACTERUL DE DOCUMENT PUBLIC</w:t>
      </w:r>
    </w:p>
    <w:p>
      <w:pPr>
        <w:pStyle w:val="ListParagraph"/>
        <w:numPr>
          <w:ilvl w:val="1"/>
          <w:numId w:val="4"/>
        </w:numPr>
        <w:tabs>
          <w:tab w:pos="883" w:val="left" w:leader="none"/>
        </w:tabs>
        <w:spacing w:line="276" w:lineRule="auto" w:before="45" w:after="0"/>
        <w:ind w:left="371" w:right="198" w:firstLine="0"/>
        <w:jc w:val="both"/>
        <w:rPr>
          <w:sz w:val="28"/>
        </w:rPr>
      </w:pPr>
      <w:r>
        <w:rPr>
          <w:sz w:val="28"/>
        </w:rPr>
        <w:t>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w:t>
      </w:r>
      <w:r>
        <w:rPr>
          <w:spacing w:val="-16"/>
          <w:sz w:val="28"/>
        </w:rPr>
        <w:t> </w:t>
      </w:r>
      <w:r>
        <w:rPr>
          <w:sz w:val="28"/>
        </w:rPr>
        <w:t>legii.</w:t>
      </w:r>
    </w:p>
    <w:p>
      <w:pPr>
        <w:pStyle w:val="BodyText"/>
        <w:spacing w:before="6"/>
        <w:ind w:left="0"/>
        <w:jc w:val="left"/>
        <w:rPr>
          <w:sz w:val="32"/>
        </w:rPr>
      </w:pPr>
    </w:p>
    <w:p>
      <w:pPr>
        <w:pStyle w:val="Heading1"/>
        <w:numPr>
          <w:ilvl w:val="0"/>
          <w:numId w:val="4"/>
        </w:numPr>
        <w:tabs>
          <w:tab w:pos="652" w:val="left" w:leader="none"/>
        </w:tabs>
        <w:spacing w:line="240" w:lineRule="auto" w:before="0" w:after="0"/>
        <w:ind w:left="652" w:right="0" w:hanging="281"/>
        <w:jc w:val="left"/>
      </w:pPr>
      <w:r>
        <w:rPr/>
        <w:t>DREPTURI DE PROPRIETATE INTELECTUALĂ</w:t>
      </w:r>
    </w:p>
    <w:p>
      <w:pPr>
        <w:pStyle w:val="ListParagraph"/>
        <w:numPr>
          <w:ilvl w:val="1"/>
          <w:numId w:val="4"/>
        </w:numPr>
        <w:tabs>
          <w:tab w:pos="935" w:val="left" w:leader="none"/>
        </w:tabs>
        <w:spacing w:line="240" w:lineRule="auto" w:before="43" w:after="0"/>
        <w:ind w:left="371" w:right="193" w:firstLine="0"/>
        <w:jc w:val="both"/>
        <w:rPr>
          <w:sz w:val="28"/>
        </w:rPr>
      </w:pPr>
      <w:r>
        <w:rPr>
          <w:sz w:val="28"/>
        </w:rPr>
        <w:t>În relaţia dintre Părţi, Prestatorul îşi va păstra dreptul de autor şi alte drepturi de proprietate intelectuală/industriala asupra Documentelor de proiectare elaborate/alte documente elaborate de către acesta (sau în numele acestuia) până la aprobarea lor de către Achizitor, data la care devin proprietatea</w:t>
      </w:r>
      <w:r>
        <w:rPr>
          <w:spacing w:val="-5"/>
          <w:sz w:val="28"/>
        </w:rPr>
        <w:t> </w:t>
      </w:r>
      <w:r>
        <w:rPr>
          <w:sz w:val="28"/>
        </w:rPr>
        <w:t>acestuia.</w:t>
      </w:r>
    </w:p>
    <w:p>
      <w:pPr>
        <w:pStyle w:val="ListParagraph"/>
        <w:numPr>
          <w:ilvl w:val="1"/>
          <w:numId w:val="5"/>
        </w:numPr>
        <w:tabs>
          <w:tab w:pos="817" w:val="left" w:leader="none"/>
        </w:tabs>
        <w:spacing w:line="240" w:lineRule="auto" w:before="1" w:after="0"/>
        <w:ind w:left="371" w:right="193" w:firstLine="0"/>
        <w:jc w:val="both"/>
        <w:rPr>
          <w:sz w:val="28"/>
        </w:rPr>
      </w:pPr>
      <w:r>
        <w:rPr>
          <w:sz w:val="28"/>
        </w:rPr>
        <w:t>De la data aprobarii si recepționării de către Achizitor, Prestatorul cesionează drepturile patrimoniale ale acestuia catre achizitor. </w:t>
      </w:r>
      <w:r>
        <w:rPr>
          <w:sz w:val="28"/>
          <w:u w:val="single"/>
        </w:rPr>
        <w:t>Cesiunea va fi exclusiva</w:t>
      </w:r>
      <w:r>
        <w:rPr>
          <w:sz w:val="28"/>
        </w:rPr>
        <w:t> va fi facuta conform</w:t>
      </w:r>
      <w:r>
        <w:rPr>
          <w:spacing w:val="-37"/>
          <w:sz w:val="28"/>
        </w:rPr>
        <w:t> </w:t>
      </w:r>
      <w:r>
        <w:rPr>
          <w:sz w:val="28"/>
        </w:rPr>
        <w:t>legii.</w:t>
      </w:r>
    </w:p>
    <w:p>
      <w:pPr>
        <w:pStyle w:val="ListParagraph"/>
        <w:numPr>
          <w:ilvl w:val="1"/>
          <w:numId w:val="4"/>
        </w:numPr>
        <w:tabs>
          <w:tab w:pos="935" w:val="left" w:leader="none"/>
        </w:tabs>
        <w:spacing w:line="240" w:lineRule="auto" w:before="0" w:after="0"/>
        <w:ind w:left="371" w:right="195" w:firstLine="0"/>
        <w:jc w:val="both"/>
        <w:rPr>
          <w:sz w:val="28"/>
        </w:rPr>
      </w:pPr>
      <w:r>
        <w:rPr>
          <w:sz w:val="28"/>
        </w:rPr>
        <w:t>Se consideră că (prin semnarea Contractului) Prestatorul autorizeaza Achizitorul sa copieze, sa foloseasca şi sa transmita Documentele de proiectare elaborate/alte documente de către Prestator (sau în numele acestuia), inclusiv modificarile aduse</w:t>
      </w:r>
      <w:r>
        <w:rPr>
          <w:spacing w:val="-11"/>
          <w:sz w:val="28"/>
        </w:rPr>
        <w:t> </w:t>
      </w:r>
      <w:r>
        <w:rPr>
          <w:sz w:val="28"/>
        </w:rPr>
        <w:t>acestora.</w:t>
      </w:r>
    </w:p>
    <w:p>
      <w:pPr>
        <w:pStyle w:val="ListParagraph"/>
        <w:numPr>
          <w:ilvl w:val="1"/>
          <w:numId w:val="5"/>
        </w:numPr>
        <w:tabs>
          <w:tab w:pos="839" w:val="left" w:leader="none"/>
        </w:tabs>
        <w:spacing w:line="240" w:lineRule="auto" w:before="1" w:after="0"/>
        <w:ind w:left="371" w:right="206" w:firstLine="0"/>
        <w:jc w:val="both"/>
        <w:rPr>
          <w:sz w:val="28"/>
        </w:rPr>
      </w:pPr>
      <w:r>
        <w:rPr>
          <w:sz w:val="28"/>
        </w:rPr>
        <w:t>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w:t>
      </w:r>
      <w:r>
        <w:rPr>
          <w:spacing w:val="-45"/>
          <w:sz w:val="28"/>
        </w:rPr>
        <w:t> </w:t>
      </w:r>
      <w:r>
        <w:rPr>
          <w:sz w:val="28"/>
        </w:rPr>
        <w:t>acestuia.</w:t>
      </w:r>
    </w:p>
    <w:p>
      <w:pPr>
        <w:pStyle w:val="ListParagraph"/>
        <w:numPr>
          <w:ilvl w:val="1"/>
          <w:numId w:val="5"/>
        </w:numPr>
        <w:tabs>
          <w:tab w:pos="1011" w:val="left" w:leader="none"/>
        </w:tabs>
        <w:spacing w:line="240" w:lineRule="auto" w:before="0" w:after="0"/>
        <w:ind w:left="371" w:right="197" w:firstLine="76"/>
        <w:jc w:val="both"/>
        <w:rPr>
          <w:sz w:val="28"/>
        </w:rPr>
      </w:pPr>
      <w:r>
        <w:rPr>
          <w:sz w:val="28"/>
        </w:rPr>
        <w:t>Orice rezultate ori drepturi, inclusiv drepturi de autor sau alte drepturi de proprietate intelectuala ori industriala, dobândite în executarea contractului de servicii vor fi proprietatea exclusiva a beneficiarului, care le va putea utiliza, publica, cesiona ori transfera asa cum va considera de cuviinta, fara limitare geografica ori de alta natura, cu exceptia situatiilor în care exista deja asemenea drepturi de proprietate intelectuala ori</w:t>
      </w:r>
      <w:r>
        <w:rPr>
          <w:spacing w:val="-13"/>
          <w:sz w:val="28"/>
        </w:rPr>
        <w:t> </w:t>
      </w:r>
      <w:r>
        <w:rPr>
          <w:sz w:val="28"/>
        </w:rPr>
        <w:t>industriala.</w:t>
      </w:r>
    </w:p>
    <w:p>
      <w:pPr>
        <w:pStyle w:val="BodyText"/>
        <w:ind w:left="587"/>
      </w:pPr>
      <w:r>
        <w:rPr/>
        <w:t>9.5. Prestatorul are obligaţia de a despăgubi Achizitorul împotriva oricăror:</w:t>
      </w:r>
    </w:p>
    <w:p>
      <w:pPr>
        <w:pStyle w:val="ListParagraph"/>
        <w:numPr>
          <w:ilvl w:val="0"/>
          <w:numId w:val="6"/>
        </w:numPr>
        <w:tabs>
          <w:tab w:pos="734" w:val="left" w:leader="none"/>
        </w:tabs>
        <w:spacing w:line="276" w:lineRule="auto" w:before="48" w:after="0"/>
        <w:ind w:left="371" w:right="206" w:firstLine="0"/>
        <w:jc w:val="both"/>
        <w:rPr>
          <w:sz w:val="28"/>
        </w:rPr>
      </w:pPr>
      <w:r>
        <w:rPr>
          <w:sz w:val="28"/>
        </w:rPr>
        <w:t>reclamaţii şi acţiuni în justiţie ce rezultă din încălcarea unor drepturi de proprietate intelectuală (brevete, programe, mărci înregistrate etc.), în legătură cu prestarea serviciilor;</w:t>
      </w:r>
      <w:r>
        <w:rPr>
          <w:spacing w:val="-36"/>
          <w:sz w:val="28"/>
        </w:rPr>
        <w:t> </w:t>
      </w:r>
      <w:r>
        <w:rPr>
          <w:sz w:val="28"/>
        </w:rPr>
        <w:t>şi</w:t>
      </w:r>
    </w:p>
    <w:p>
      <w:pPr>
        <w:spacing w:after="0" w:line="276" w:lineRule="auto"/>
        <w:jc w:val="both"/>
        <w:rPr>
          <w:sz w:val="28"/>
        </w:rPr>
        <w:sectPr>
          <w:pgSz w:w="12240" w:h="15840"/>
          <w:pgMar w:header="0" w:footer="664" w:top="1360" w:bottom="940" w:left="620" w:right="520"/>
        </w:sectPr>
      </w:pPr>
    </w:p>
    <w:p>
      <w:pPr>
        <w:pStyle w:val="ListParagraph"/>
        <w:numPr>
          <w:ilvl w:val="0"/>
          <w:numId w:val="6"/>
        </w:numPr>
        <w:tabs>
          <w:tab w:pos="697" w:val="left" w:leader="none"/>
        </w:tabs>
        <w:spacing w:line="276" w:lineRule="auto" w:before="73" w:after="0"/>
        <w:ind w:left="371" w:right="204" w:firstLine="0"/>
        <w:jc w:val="both"/>
        <w:rPr>
          <w:sz w:val="28"/>
        </w:rPr>
      </w:pPr>
      <w:r>
        <w:rPr>
          <w:sz w:val="28"/>
        </w:rPr>
        <w:t>daune-interese, costuri, taxe şi cheltuieli de orice natură, aferente, cu excepţia situaţiei în care o astfel de încălcare rezultă din respectarea documentaţiei emise de către</w:t>
      </w:r>
      <w:r>
        <w:rPr>
          <w:spacing w:val="-20"/>
          <w:sz w:val="28"/>
        </w:rPr>
        <w:t> </w:t>
      </w:r>
      <w:r>
        <w:rPr>
          <w:sz w:val="28"/>
        </w:rPr>
        <w:t>Achizitor.</w:t>
      </w:r>
    </w:p>
    <w:p>
      <w:pPr>
        <w:pStyle w:val="BodyText"/>
        <w:spacing w:before="7"/>
        <w:ind w:left="0"/>
        <w:jc w:val="left"/>
        <w:rPr>
          <w:sz w:val="32"/>
        </w:rPr>
      </w:pPr>
    </w:p>
    <w:p>
      <w:pPr>
        <w:pStyle w:val="Heading1"/>
        <w:numPr>
          <w:ilvl w:val="0"/>
          <w:numId w:val="4"/>
        </w:numPr>
        <w:tabs>
          <w:tab w:pos="775" w:val="left" w:leader="none"/>
        </w:tabs>
        <w:spacing w:line="240" w:lineRule="auto" w:before="1" w:after="0"/>
        <w:ind w:left="774" w:right="0" w:hanging="404"/>
        <w:jc w:val="both"/>
      </w:pPr>
      <w:r>
        <w:rPr>
          <w:spacing w:val="-5"/>
        </w:rPr>
        <w:t>GARANŢIA </w:t>
      </w:r>
      <w:r>
        <w:rPr/>
        <w:t>DE </w:t>
      </w:r>
      <w:r>
        <w:rPr>
          <w:spacing w:val="-4"/>
        </w:rPr>
        <w:t>BUNĂ </w:t>
      </w:r>
      <w:r>
        <w:rPr>
          <w:spacing w:val="-5"/>
        </w:rPr>
        <w:t>EXECUŢIE </w:t>
      </w:r>
      <w:r>
        <w:rPr/>
        <w:t>A </w:t>
      </w:r>
      <w:r>
        <w:rPr>
          <w:spacing w:val="-5"/>
        </w:rPr>
        <w:t>CONTRACTULUI </w:t>
      </w:r>
      <w:r>
        <w:rPr>
          <w:spacing w:val="-3"/>
        </w:rPr>
        <w:t>DE</w:t>
      </w:r>
      <w:r>
        <w:rPr>
          <w:spacing w:val="6"/>
        </w:rPr>
        <w:t> </w:t>
      </w:r>
      <w:r>
        <w:rPr>
          <w:spacing w:val="-5"/>
        </w:rPr>
        <w:t>SERVICII</w:t>
      </w:r>
    </w:p>
    <w:p>
      <w:pPr>
        <w:pStyle w:val="BodyText"/>
        <w:spacing w:line="276" w:lineRule="auto" w:before="42"/>
        <w:ind w:right="204"/>
      </w:pPr>
      <w:r>
        <w:rPr>
          <w:b/>
        </w:rPr>
        <w:t>10.1.(1) </w:t>
      </w:r>
      <w:r>
        <w:rPr/>
        <w:t>Prestatorul are obligaţia de a constitui Garanţia de Bună Execuţie a contractului conform legii și prezentului contract pentru realizarea corespunzatoare a contractului.</w:t>
      </w:r>
    </w:p>
    <w:p>
      <w:pPr>
        <w:pStyle w:val="ListParagraph"/>
        <w:numPr>
          <w:ilvl w:val="0"/>
          <w:numId w:val="7"/>
        </w:numPr>
        <w:tabs>
          <w:tab w:pos="794" w:val="left" w:leader="none"/>
        </w:tabs>
        <w:spacing w:line="276" w:lineRule="auto" w:before="1" w:after="0"/>
        <w:ind w:left="371" w:right="195" w:firstLine="0"/>
        <w:jc w:val="both"/>
        <w:rPr>
          <w:sz w:val="28"/>
        </w:rPr>
      </w:pPr>
      <w:r>
        <w:rPr>
          <w:sz w:val="28"/>
        </w:rPr>
        <w:t>În cazul în care pe parcursul executării contractului, se suplimentează valoarea acestuia, Prestatorul are obligaţia de a completa garanţia de bună execuţie în corelaţie cu noua valoare a contractului de achiziţie</w:t>
      </w:r>
      <w:r>
        <w:rPr>
          <w:spacing w:val="-3"/>
          <w:sz w:val="28"/>
        </w:rPr>
        <w:t> </w:t>
      </w:r>
      <w:r>
        <w:rPr>
          <w:sz w:val="28"/>
        </w:rPr>
        <w:t>publică.</w:t>
      </w:r>
    </w:p>
    <w:p>
      <w:pPr>
        <w:pStyle w:val="ListParagraph"/>
        <w:numPr>
          <w:ilvl w:val="0"/>
          <w:numId w:val="7"/>
        </w:numPr>
        <w:tabs>
          <w:tab w:pos="782" w:val="left" w:leader="none"/>
        </w:tabs>
        <w:spacing w:line="276" w:lineRule="auto" w:before="1" w:after="0"/>
        <w:ind w:left="371" w:right="204" w:firstLine="0"/>
        <w:jc w:val="both"/>
        <w:rPr>
          <w:sz w:val="28"/>
        </w:rPr>
      </w:pPr>
      <w:r>
        <w:rPr>
          <w:sz w:val="28"/>
        </w:rPr>
        <w:t>În situaţia executării garanţiei de bună execuţie, parţial sau total, Prestatorul are obligaţia de a reîntregii garanţia în cauză raportat la restul rămas de</w:t>
      </w:r>
      <w:r>
        <w:rPr>
          <w:spacing w:val="-6"/>
          <w:sz w:val="28"/>
        </w:rPr>
        <w:t> </w:t>
      </w:r>
      <w:r>
        <w:rPr>
          <w:sz w:val="28"/>
        </w:rPr>
        <w:t>executat..</w:t>
      </w:r>
    </w:p>
    <w:p>
      <w:pPr>
        <w:pStyle w:val="ListParagraph"/>
        <w:numPr>
          <w:ilvl w:val="0"/>
          <w:numId w:val="7"/>
        </w:numPr>
        <w:tabs>
          <w:tab w:pos="794" w:val="left" w:leader="none"/>
        </w:tabs>
        <w:spacing w:line="276" w:lineRule="auto" w:before="0" w:after="0"/>
        <w:ind w:left="371" w:right="195" w:firstLine="0"/>
        <w:jc w:val="both"/>
        <w:rPr>
          <w:sz w:val="28"/>
        </w:rPr>
      </w:pPr>
      <w:r>
        <w:rPr>
          <w:sz w:val="28"/>
        </w:rPr>
        <w:t>Prestatorul se va asigura ca garantia de buna executie este valabila si in vigoare pana la finalizarea serviciilor, de catre acesta si remedierea/completarea documentatiei ori de cate ori a intervenit aceasta</w:t>
      </w:r>
      <w:r>
        <w:rPr>
          <w:spacing w:val="-3"/>
          <w:sz w:val="28"/>
        </w:rPr>
        <w:t> </w:t>
      </w:r>
      <w:r>
        <w:rPr>
          <w:sz w:val="28"/>
        </w:rPr>
        <w:t>necesitate.</w:t>
      </w:r>
    </w:p>
    <w:p>
      <w:pPr>
        <w:pStyle w:val="ListParagraph"/>
        <w:numPr>
          <w:ilvl w:val="0"/>
          <w:numId w:val="7"/>
        </w:numPr>
        <w:tabs>
          <w:tab w:pos="851" w:val="left" w:leader="none"/>
        </w:tabs>
        <w:spacing w:line="276" w:lineRule="auto" w:before="0" w:after="0"/>
        <w:ind w:left="371" w:right="202" w:firstLine="0"/>
        <w:jc w:val="both"/>
        <w:rPr>
          <w:sz w:val="28"/>
        </w:rPr>
      </w:pPr>
      <w:r>
        <w:rPr>
          <w:sz w:val="28"/>
        </w:rPr>
        <w:t>Daca termenii garantiei de buna executie specifica data de expirare a acesteia, iar prestatorul nu este indreptatit la aceasta, cu 28 de zile inainte de data de expirare a garantiei, prestatorul va prelungi valabilitatea garantiei de buna executie pana cand serviciile vor fi terminate asa cum au fost ele solicitate prin caietul de</w:t>
      </w:r>
      <w:r>
        <w:rPr>
          <w:spacing w:val="-11"/>
          <w:sz w:val="28"/>
        </w:rPr>
        <w:t> </w:t>
      </w:r>
      <w:r>
        <w:rPr>
          <w:sz w:val="28"/>
        </w:rPr>
        <w:t>sarcini.</w:t>
      </w:r>
    </w:p>
    <w:p>
      <w:pPr>
        <w:pStyle w:val="ListParagraph"/>
        <w:numPr>
          <w:ilvl w:val="1"/>
          <w:numId w:val="8"/>
        </w:numPr>
        <w:tabs>
          <w:tab w:pos="1027" w:val="left" w:leader="none"/>
        </w:tabs>
        <w:spacing w:line="322" w:lineRule="exact" w:before="0" w:after="0"/>
        <w:ind w:left="1026" w:right="0" w:hanging="656"/>
        <w:jc w:val="both"/>
        <w:rPr>
          <w:sz w:val="28"/>
        </w:rPr>
      </w:pPr>
      <w:r>
        <w:rPr>
          <w:b/>
          <w:sz w:val="28"/>
        </w:rPr>
        <w:t>(1)</w:t>
      </w:r>
      <w:r>
        <w:rPr>
          <w:b/>
          <w:spacing w:val="21"/>
          <w:sz w:val="28"/>
        </w:rPr>
        <w:t> </w:t>
      </w:r>
      <w:r>
        <w:rPr>
          <w:sz w:val="28"/>
        </w:rPr>
        <w:t>Cuantumul</w:t>
      </w:r>
      <w:r>
        <w:rPr>
          <w:spacing w:val="22"/>
          <w:sz w:val="28"/>
        </w:rPr>
        <w:t> </w:t>
      </w:r>
      <w:r>
        <w:rPr>
          <w:sz w:val="28"/>
        </w:rPr>
        <w:t>Garanţiei</w:t>
      </w:r>
      <w:r>
        <w:rPr>
          <w:spacing w:val="22"/>
          <w:sz w:val="28"/>
        </w:rPr>
        <w:t> </w:t>
      </w:r>
      <w:r>
        <w:rPr>
          <w:sz w:val="28"/>
        </w:rPr>
        <w:t>de</w:t>
      </w:r>
      <w:r>
        <w:rPr>
          <w:spacing w:val="21"/>
          <w:sz w:val="28"/>
        </w:rPr>
        <w:t> </w:t>
      </w:r>
      <w:r>
        <w:rPr>
          <w:sz w:val="28"/>
        </w:rPr>
        <w:t>Bună</w:t>
      </w:r>
      <w:r>
        <w:rPr>
          <w:spacing w:val="22"/>
          <w:sz w:val="28"/>
        </w:rPr>
        <w:t> </w:t>
      </w:r>
      <w:r>
        <w:rPr>
          <w:sz w:val="28"/>
        </w:rPr>
        <w:t>Execuţie</w:t>
      </w:r>
      <w:r>
        <w:rPr>
          <w:spacing w:val="21"/>
          <w:sz w:val="28"/>
        </w:rPr>
        <w:t> </w:t>
      </w:r>
      <w:r>
        <w:rPr>
          <w:sz w:val="28"/>
        </w:rPr>
        <w:t>a</w:t>
      </w:r>
      <w:r>
        <w:rPr>
          <w:spacing w:val="21"/>
          <w:sz w:val="28"/>
        </w:rPr>
        <w:t> </w:t>
      </w:r>
      <w:r>
        <w:rPr>
          <w:sz w:val="28"/>
        </w:rPr>
        <w:t>contractului</w:t>
      </w:r>
      <w:r>
        <w:rPr>
          <w:spacing w:val="22"/>
          <w:sz w:val="28"/>
        </w:rPr>
        <w:t> </w:t>
      </w:r>
      <w:r>
        <w:rPr>
          <w:sz w:val="28"/>
        </w:rPr>
        <w:t>de</w:t>
      </w:r>
      <w:r>
        <w:rPr>
          <w:spacing w:val="20"/>
          <w:sz w:val="28"/>
        </w:rPr>
        <w:t> </w:t>
      </w:r>
      <w:r>
        <w:rPr>
          <w:sz w:val="28"/>
        </w:rPr>
        <w:t>servicii</w:t>
      </w:r>
      <w:r>
        <w:rPr>
          <w:spacing w:val="27"/>
          <w:sz w:val="28"/>
        </w:rPr>
        <w:t> </w:t>
      </w:r>
      <w:r>
        <w:rPr>
          <w:sz w:val="28"/>
        </w:rPr>
        <w:t>reprezintă</w:t>
      </w:r>
      <w:r>
        <w:rPr>
          <w:spacing w:val="9"/>
          <w:sz w:val="28"/>
        </w:rPr>
        <w:t> </w:t>
      </w:r>
      <w:r>
        <w:rPr>
          <w:sz w:val="28"/>
        </w:rPr>
        <w:t>%</w:t>
      </w:r>
    </w:p>
    <w:p>
      <w:pPr>
        <w:pStyle w:val="BodyText"/>
        <w:spacing w:before="48"/>
      </w:pPr>
      <w:r>
        <w:rPr/>
        <w:t>din valoarea contractului fără TVA, şi se va constitui astfel:</w:t>
      </w:r>
    </w:p>
    <w:p>
      <w:pPr>
        <w:pStyle w:val="ListParagraph"/>
        <w:numPr>
          <w:ilvl w:val="0"/>
          <w:numId w:val="9"/>
        </w:numPr>
        <w:tabs>
          <w:tab w:pos="591" w:val="left" w:leader="none"/>
        </w:tabs>
        <w:spacing w:line="276" w:lineRule="auto" w:before="50" w:after="0"/>
        <w:ind w:left="371" w:right="194" w:firstLine="0"/>
        <w:jc w:val="both"/>
        <w:rPr>
          <w:sz w:val="28"/>
        </w:rPr>
      </w:pPr>
      <w:r>
        <w:rPr>
          <w:sz w:val="28"/>
        </w:rPr>
        <w:t>in termen de 5 zile de la semnarea Contractului va transmite Achizitorului un instrument  de garantare emis în condiţiile legii de o societate bancară sau o societate de asigurări, care devine anexă la contract. Garanţia trebuie să fie irevocabilă. Instrumentul de garantare trebuie să prevadă că plata garanţiei se va executa necondiţionat, respectiv la prima cerere a Achizitorului, pe baza declaraţiei acestuia cu privire la culpa persoanei</w:t>
      </w:r>
      <w:r>
        <w:rPr>
          <w:spacing w:val="-19"/>
          <w:sz w:val="28"/>
        </w:rPr>
        <w:t> </w:t>
      </w:r>
      <w:r>
        <w:rPr>
          <w:sz w:val="28"/>
        </w:rPr>
        <w:t>garantate,</w:t>
      </w:r>
    </w:p>
    <w:p>
      <w:pPr>
        <w:pStyle w:val="BodyText"/>
        <w:spacing w:line="321" w:lineRule="exact"/>
        <w:jc w:val="left"/>
      </w:pPr>
      <w:r>
        <w:rPr/>
        <w:t>sau</w:t>
      </w:r>
    </w:p>
    <w:p>
      <w:pPr>
        <w:pStyle w:val="ListParagraph"/>
        <w:numPr>
          <w:ilvl w:val="0"/>
          <w:numId w:val="9"/>
        </w:numPr>
        <w:tabs>
          <w:tab w:pos="700" w:val="left" w:leader="none"/>
        </w:tabs>
        <w:spacing w:line="276" w:lineRule="auto" w:before="47" w:after="0"/>
        <w:ind w:left="371" w:right="194" w:firstLine="0"/>
        <w:jc w:val="both"/>
        <w:rPr>
          <w:sz w:val="28"/>
        </w:rPr>
      </w:pPr>
      <w:r>
        <w:rPr>
          <w:sz w:val="28"/>
        </w:rPr>
        <w:t>parţile vor conveni ca Garanţia de Bună Executie sa se constituie prin reţinere succesive din sumele datorate Prestatorului pentru facturi partiale. In acest caz Prestatorul are obligaţia de a deschide la Trezoreria Statului un cont de disponibil distinct şi pus la dispoziţia Achizitorului. Suma initială care se va depune de către Prestator în contul de disponibil distinct astfel deschis nu trebuie sa fie mai mică de </w:t>
      </w:r>
      <w:r>
        <w:rPr>
          <w:b/>
          <w:sz w:val="28"/>
        </w:rPr>
        <w:t>0,5% </w:t>
      </w:r>
      <w:r>
        <w:rPr>
          <w:sz w:val="28"/>
        </w:rPr>
        <w:t>din Preţul Contractului fara</w:t>
      </w:r>
      <w:r>
        <w:rPr>
          <w:spacing w:val="-21"/>
          <w:sz w:val="28"/>
        </w:rPr>
        <w:t> </w:t>
      </w:r>
      <w:r>
        <w:rPr>
          <w:sz w:val="28"/>
        </w:rPr>
        <w:t>tva.</w:t>
      </w:r>
    </w:p>
    <w:p>
      <w:pPr>
        <w:pStyle w:val="ListParagraph"/>
        <w:numPr>
          <w:ilvl w:val="0"/>
          <w:numId w:val="10"/>
        </w:numPr>
        <w:tabs>
          <w:tab w:pos="795" w:val="left" w:leader="none"/>
        </w:tabs>
        <w:spacing w:line="276" w:lineRule="auto" w:before="2" w:after="0"/>
        <w:ind w:left="371" w:right="204" w:firstLine="0"/>
        <w:jc w:val="both"/>
        <w:rPr>
          <w:sz w:val="28"/>
        </w:rPr>
      </w:pPr>
      <w:r>
        <w:rPr>
          <w:sz w:val="28"/>
        </w:rPr>
        <w:t>În situaţia în care instrumentul de garantare prevăzut la alin. (1), lit. a) nu acoperă toată perioada de valabilitate a Contractului, Prestatorul are obligaţia prelungirii acestuia cu 5 zile înainte de data de</w:t>
      </w:r>
      <w:r>
        <w:rPr>
          <w:spacing w:val="-2"/>
          <w:sz w:val="28"/>
        </w:rPr>
        <w:t> </w:t>
      </w:r>
      <w:r>
        <w:rPr>
          <w:sz w:val="28"/>
        </w:rPr>
        <w:t>expirare.</w:t>
      </w:r>
    </w:p>
    <w:p>
      <w:pPr>
        <w:pStyle w:val="ListParagraph"/>
        <w:numPr>
          <w:ilvl w:val="0"/>
          <w:numId w:val="10"/>
        </w:numPr>
        <w:tabs>
          <w:tab w:pos="835" w:val="left" w:leader="none"/>
        </w:tabs>
        <w:spacing w:line="320" w:lineRule="exact" w:before="0" w:after="0"/>
        <w:ind w:left="834" w:right="0" w:hanging="464"/>
        <w:jc w:val="both"/>
        <w:rPr>
          <w:sz w:val="28"/>
        </w:rPr>
      </w:pPr>
      <w:r>
        <w:rPr>
          <w:sz w:val="28"/>
        </w:rPr>
        <w:t>Restituirea garanţiei de bună execuţie a Contractului se va face în conformitate</w:t>
      </w:r>
      <w:r>
        <w:rPr>
          <w:spacing w:val="-23"/>
          <w:sz w:val="28"/>
        </w:rPr>
        <w:t> </w:t>
      </w:r>
      <w:r>
        <w:rPr>
          <w:sz w:val="28"/>
        </w:rPr>
        <w:t>cu</w:t>
      </w:r>
    </w:p>
    <w:p>
      <w:pPr>
        <w:spacing w:after="0" w:line="320" w:lineRule="exact"/>
        <w:jc w:val="both"/>
        <w:rPr>
          <w:sz w:val="28"/>
        </w:rPr>
        <w:sectPr>
          <w:pgSz w:w="12240" w:h="15840"/>
          <w:pgMar w:header="0" w:footer="664" w:top="1360" w:bottom="940" w:left="620" w:right="520"/>
        </w:sectPr>
      </w:pPr>
    </w:p>
    <w:p>
      <w:pPr>
        <w:pStyle w:val="BodyText"/>
        <w:spacing w:before="73"/>
      </w:pPr>
      <w:r>
        <w:rPr/>
        <w:t>prevederile art. 42 din HG nr. 395/2016.</w:t>
      </w:r>
    </w:p>
    <w:p>
      <w:pPr>
        <w:pStyle w:val="ListParagraph"/>
        <w:numPr>
          <w:ilvl w:val="1"/>
          <w:numId w:val="8"/>
        </w:numPr>
        <w:tabs>
          <w:tab w:pos="1003" w:val="left" w:leader="none"/>
        </w:tabs>
        <w:spacing w:line="240" w:lineRule="auto" w:before="48" w:after="0"/>
        <w:ind w:left="1002" w:right="0" w:hanging="632"/>
        <w:jc w:val="both"/>
        <w:rPr>
          <w:sz w:val="28"/>
        </w:rPr>
      </w:pPr>
      <w:r>
        <w:rPr>
          <w:sz w:val="28"/>
        </w:rPr>
        <w:t>Achizitorul va executa Garanţia de Bună Execuţie, în eventualitatea în</w:t>
      </w:r>
      <w:r>
        <w:rPr>
          <w:spacing w:val="-16"/>
          <w:sz w:val="28"/>
        </w:rPr>
        <w:t> </w:t>
      </w:r>
      <w:r>
        <w:rPr>
          <w:sz w:val="28"/>
        </w:rPr>
        <w:t>care:</w:t>
      </w:r>
    </w:p>
    <w:p>
      <w:pPr>
        <w:pStyle w:val="ListParagraph"/>
        <w:numPr>
          <w:ilvl w:val="0"/>
          <w:numId w:val="11"/>
        </w:numPr>
        <w:tabs>
          <w:tab w:pos="765" w:val="left" w:leader="none"/>
        </w:tabs>
        <w:spacing w:line="276" w:lineRule="auto" w:before="50" w:after="0"/>
        <w:ind w:left="371" w:right="194" w:firstLine="0"/>
        <w:jc w:val="both"/>
        <w:rPr>
          <w:sz w:val="28"/>
        </w:rPr>
      </w:pPr>
      <w:r>
        <w:rPr>
          <w:sz w:val="28"/>
        </w:rPr>
        <w:t>Prestatorul nu reuşeşte să prelungească valabilitatea Garanţiei de Bună Execuţie, aşa cum este prevazut la art. 10.1.(5), situaţie în care Achizitorul poate revendica întreaga valoare a Garanţiei de Bună Execuţie;</w:t>
      </w:r>
    </w:p>
    <w:p>
      <w:pPr>
        <w:pStyle w:val="ListParagraph"/>
        <w:numPr>
          <w:ilvl w:val="0"/>
          <w:numId w:val="11"/>
        </w:numPr>
        <w:tabs>
          <w:tab w:pos="770" w:val="left" w:leader="none"/>
        </w:tabs>
        <w:spacing w:line="242" w:lineRule="auto" w:before="0" w:after="0"/>
        <w:ind w:left="371" w:right="1001" w:firstLine="0"/>
        <w:jc w:val="both"/>
        <w:rPr>
          <w:sz w:val="28"/>
        </w:rPr>
      </w:pPr>
      <w:r>
        <w:rPr>
          <w:sz w:val="28"/>
        </w:rPr>
        <w:t>prestatorul nu reuseste sa remedieze/completeze o lipsa a documentatiei tehnico- economice in termenele prevazute in caietul de sarcini/instructiuni/procese verbale</w:t>
      </w:r>
      <w:r>
        <w:rPr>
          <w:spacing w:val="-48"/>
          <w:sz w:val="28"/>
        </w:rPr>
        <w:t> </w:t>
      </w:r>
      <w:r>
        <w:rPr>
          <w:sz w:val="28"/>
        </w:rPr>
        <w:t>etc.</w:t>
      </w:r>
    </w:p>
    <w:p>
      <w:pPr>
        <w:pStyle w:val="ListParagraph"/>
        <w:numPr>
          <w:ilvl w:val="0"/>
          <w:numId w:val="11"/>
        </w:numPr>
        <w:tabs>
          <w:tab w:pos="756" w:val="left" w:leader="none"/>
        </w:tabs>
        <w:spacing w:line="240" w:lineRule="auto" w:before="0" w:after="0"/>
        <w:ind w:left="371" w:right="198" w:firstLine="0"/>
        <w:jc w:val="both"/>
        <w:rPr>
          <w:sz w:val="28"/>
        </w:rPr>
      </w:pPr>
      <w:r>
        <w:rPr>
          <w:sz w:val="28"/>
        </w:rPr>
        <w:t>oricând pe parcursul îndeplinirii Contractului, în limita prejudiciului creat, în cazul în care Prestatorul nu îşi îndeplineşte obligaţiile asumate prin Contract. Anterior emiterii unei pretenţii asupra Garanţiei de Bună Execuţie</w:t>
      </w:r>
      <w:r>
        <w:rPr>
          <w:i/>
          <w:sz w:val="28"/>
        </w:rPr>
        <w:t>, </w:t>
      </w:r>
      <w:r>
        <w:rPr>
          <w:sz w:val="28"/>
        </w:rPr>
        <w:t>Achizitorul are obligaţia de a notifica pretenţia Prestatorului cât şi emitentului instrumentului de garantare precizând obligaţiile care nu au fost respectate, cât şi modul de calcul al</w:t>
      </w:r>
      <w:r>
        <w:rPr>
          <w:spacing w:val="-5"/>
          <w:sz w:val="28"/>
        </w:rPr>
        <w:t> </w:t>
      </w:r>
      <w:r>
        <w:rPr>
          <w:sz w:val="28"/>
        </w:rPr>
        <w:t>prejudiciului.</w:t>
      </w:r>
    </w:p>
    <w:p>
      <w:pPr>
        <w:pStyle w:val="BodyText"/>
        <w:ind w:left="0"/>
        <w:jc w:val="left"/>
        <w:rPr>
          <w:sz w:val="30"/>
        </w:rPr>
      </w:pPr>
    </w:p>
    <w:p>
      <w:pPr>
        <w:pStyle w:val="BodyText"/>
        <w:ind w:left="0"/>
        <w:jc w:val="left"/>
        <w:rPr>
          <w:sz w:val="30"/>
        </w:rPr>
      </w:pPr>
    </w:p>
    <w:p>
      <w:pPr>
        <w:pStyle w:val="Heading1"/>
        <w:numPr>
          <w:ilvl w:val="0"/>
          <w:numId w:val="4"/>
        </w:numPr>
        <w:tabs>
          <w:tab w:pos="795" w:val="left" w:leader="none"/>
        </w:tabs>
        <w:spacing w:line="240" w:lineRule="auto" w:before="0" w:after="0"/>
        <w:ind w:left="794" w:right="0" w:hanging="424"/>
        <w:jc w:val="both"/>
      </w:pPr>
      <w:r>
        <w:rPr/>
        <w:t>RESPONSABILITĂŢILE</w:t>
      </w:r>
      <w:r>
        <w:rPr>
          <w:spacing w:val="-1"/>
        </w:rPr>
        <w:t> </w:t>
      </w:r>
      <w:r>
        <w:rPr/>
        <w:t>PRESTATORULUI</w:t>
      </w:r>
    </w:p>
    <w:p>
      <w:pPr>
        <w:pStyle w:val="ListParagraph"/>
        <w:numPr>
          <w:ilvl w:val="1"/>
          <w:numId w:val="4"/>
        </w:numPr>
        <w:tabs>
          <w:tab w:pos="1073" w:val="left" w:leader="none"/>
        </w:tabs>
        <w:spacing w:line="276" w:lineRule="auto" w:before="43" w:after="0"/>
        <w:ind w:left="371" w:right="194" w:firstLine="0"/>
        <w:jc w:val="both"/>
        <w:rPr>
          <w:sz w:val="28"/>
        </w:rPr>
      </w:pPr>
      <w:r>
        <w:rPr>
          <w:b/>
          <w:sz w:val="28"/>
        </w:rPr>
        <w:t>(1) </w:t>
      </w:r>
      <w:r>
        <w:rPr>
          <w:sz w:val="28"/>
        </w:rPr>
        <w:t>Prestatorul are obligaţia de a presta, in conditiile legislatiei romane, serviciile prevăzute în Contract cu profesionalismul şi promptitudinea cuvenite angajamentului asumat, fără erori sau omisiuni ale proiectului care să genereze ulterior lucrări suplimentare ce nu au caracter de imprevizibilitate și care pot leza obligațiile financiare ale</w:t>
      </w:r>
      <w:r>
        <w:rPr>
          <w:spacing w:val="-17"/>
          <w:sz w:val="28"/>
        </w:rPr>
        <w:t> </w:t>
      </w:r>
      <w:r>
        <w:rPr>
          <w:sz w:val="28"/>
        </w:rPr>
        <w:t>Achizitorului.</w:t>
      </w:r>
    </w:p>
    <w:p>
      <w:pPr>
        <w:pStyle w:val="BodyText"/>
        <w:spacing w:line="276" w:lineRule="auto"/>
        <w:ind w:right="196"/>
      </w:pPr>
      <w:r>
        <w:rPr>
          <w:b/>
        </w:rPr>
        <w:t>(2) </w:t>
      </w:r>
      <w:r>
        <w:rPr/>
        <w:t>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pPr>
        <w:pStyle w:val="ListParagraph"/>
        <w:numPr>
          <w:ilvl w:val="1"/>
          <w:numId w:val="4"/>
        </w:numPr>
        <w:tabs>
          <w:tab w:pos="1054" w:val="left" w:leader="none"/>
        </w:tabs>
        <w:spacing w:line="276" w:lineRule="auto" w:before="0" w:after="0"/>
        <w:ind w:left="371" w:right="195" w:firstLine="0"/>
        <w:jc w:val="both"/>
        <w:rPr>
          <w:sz w:val="28"/>
        </w:rPr>
      </w:pPr>
      <w:r>
        <w:rPr>
          <w:sz w:val="28"/>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w:t>
      </w:r>
      <w:r>
        <w:rPr>
          <w:spacing w:val="-4"/>
          <w:sz w:val="28"/>
        </w:rPr>
        <w:t> </w:t>
      </w:r>
      <w:r>
        <w:rPr>
          <w:sz w:val="28"/>
        </w:rPr>
        <w:t>Contractului.</w:t>
      </w:r>
    </w:p>
    <w:p>
      <w:pPr>
        <w:pStyle w:val="ListParagraph"/>
        <w:numPr>
          <w:ilvl w:val="1"/>
          <w:numId w:val="4"/>
        </w:numPr>
        <w:tabs>
          <w:tab w:pos="1061" w:val="left" w:leader="none"/>
        </w:tabs>
        <w:spacing w:line="276" w:lineRule="auto" w:before="2" w:after="0"/>
        <w:ind w:left="371" w:right="194" w:firstLine="0"/>
        <w:jc w:val="both"/>
        <w:rPr>
          <w:sz w:val="28"/>
        </w:rPr>
      </w:pPr>
      <w:r>
        <w:rPr>
          <w:sz w:val="28"/>
        </w:rPr>
        <w:t>Potrivit Legii 10/1995 privind calitatea în construţii, republicată, cu modificările şi completările ulterioare, asumându-şi toate responsabilităţile ce decurg din conţinutul Contractului cât şi a prevederilor legale în vigoare, Proiectantul are cel putin următoarele obligaţii şi</w:t>
      </w:r>
      <w:r>
        <w:rPr>
          <w:spacing w:val="-2"/>
          <w:sz w:val="28"/>
        </w:rPr>
        <w:t> </w:t>
      </w:r>
      <w:r>
        <w:rPr>
          <w:sz w:val="28"/>
        </w:rPr>
        <w:t>răspunderi:</w:t>
      </w:r>
    </w:p>
    <w:p>
      <w:pPr>
        <w:pStyle w:val="ListParagraph"/>
        <w:numPr>
          <w:ilvl w:val="0"/>
          <w:numId w:val="12"/>
        </w:numPr>
        <w:tabs>
          <w:tab w:pos="660" w:val="left" w:leader="none"/>
        </w:tabs>
        <w:spacing w:line="240" w:lineRule="auto" w:before="0" w:after="0"/>
        <w:ind w:left="659" w:right="0" w:hanging="289"/>
        <w:jc w:val="both"/>
        <w:rPr>
          <w:sz w:val="28"/>
        </w:rPr>
      </w:pPr>
      <w:r>
        <w:rPr>
          <w:sz w:val="28"/>
        </w:rPr>
        <w:t>precizarea prin proiect a categoriei de importanţă a</w:t>
      </w:r>
      <w:r>
        <w:rPr>
          <w:spacing w:val="-10"/>
          <w:sz w:val="28"/>
        </w:rPr>
        <w:t> </w:t>
      </w:r>
      <w:r>
        <w:rPr>
          <w:sz w:val="28"/>
        </w:rPr>
        <w:t>construcţiei;</w:t>
      </w:r>
    </w:p>
    <w:p>
      <w:pPr>
        <w:pStyle w:val="ListParagraph"/>
        <w:numPr>
          <w:ilvl w:val="0"/>
          <w:numId w:val="12"/>
        </w:numPr>
        <w:tabs>
          <w:tab w:pos="770" w:val="left" w:leader="none"/>
        </w:tabs>
        <w:spacing w:line="276" w:lineRule="auto" w:before="48" w:after="0"/>
        <w:ind w:left="100" w:right="205" w:firstLine="271"/>
        <w:jc w:val="both"/>
        <w:rPr>
          <w:sz w:val="28"/>
        </w:rPr>
      </w:pPr>
      <w:r>
        <w:rPr>
          <w:sz w:val="28"/>
        </w:rPr>
        <w:t>asigurarea prin proiecte şi detalii de execuţie a nivelului de calitate corespunzător cerinţelor, cu respectarea reglementărilor tehnice şi a clauzelor</w:t>
      </w:r>
      <w:r>
        <w:rPr>
          <w:spacing w:val="-12"/>
          <w:sz w:val="28"/>
        </w:rPr>
        <w:t> </w:t>
      </w:r>
      <w:r>
        <w:rPr>
          <w:sz w:val="28"/>
        </w:rPr>
        <w:t>contractuale;</w:t>
      </w:r>
    </w:p>
    <w:p>
      <w:pPr>
        <w:spacing w:after="0" w:line="276" w:lineRule="auto"/>
        <w:jc w:val="both"/>
        <w:rPr>
          <w:sz w:val="28"/>
        </w:rPr>
        <w:sectPr>
          <w:pgSz w:w="12240" w:h="15840"/>
          <w:pgMar w:header="0" w:footer="664" w:top="1360" w:bottom="940" w:left="620" w:right="520"/>
        </w:sectPr>
      </w:pPr>
    </w:p>
    <w:p>
      <w:pPr>
        <w:pStyle w:val="ListParagraph"/>
        <w:numPr>
          <w:ilvl w:val="0"/>
          <w:numId w:val="12"/>
        </w:numPr>
        <w:tabs>
          <w:tab w:pos="734" w:val="left" w:leader="none"/>
        </w:tabs>
        <w:spacing w:line="276" w:lineRule="auto" w:before="73" w:after="0"/>
        <w:ind w:left="100" w:right="205" w:firstLine="271"/>
        <w:jc w:val="both"/>
        <w:rPr>
          <w:sz w:val="28"/>
        </w:rPr>
      </w:pPr>
      <w:r>
        <w:rPr>
          <w:sz w:val="28"/>
        </w:rPr>
        <w:t>prezentarea proiectelor elaborate în faţa specialiştilor verificatori de proiecte atestaţi, stabiliţi de către investitor, precum şi soluţionarea neconformităţilor şi neconcordanţelor semnalate;</w:t>
      </w:r>
    </w:p>
    <w:p>
      <w:pPr>
        <w:pStyle w:val="ListParagraph"/>
        <w:numPr>
          <w:ilvl w:val="0"/>
          <w:numId w:val="12"/>
        </w:numPr>
        <w:tabs>
          <w:tab w:pos="777" w:val="left" w:leader="none"/>
        </w:tabs>
        <w:spacing w:line="276" w:lineRule="auto" w:before="0" w:after="0"/>
        <w:ind w:left="100" w:right="195" w:firstLine="271"/>
        <w:jc w:val="both"/>
        <w:rPr>
          <w:sz w:val="28"/>
        </w:rPr>
      </w:pPr>
      <w:r>
        <w:rPr>
          <w:sz w:val="28"/>
        </w:rPr>
        <w:t>elaborarea caietelor de sarcini, a instrucţiunilor tehnice privind execuţia lucrărilor, exploatarea, întreţinerea şi reparaţiile, precum şi, după caz, a proiectelor de urmărire privind comportarea în timp a construcţiilor precum si documentaţia privind postutilizarea construcţiilor daca s-a stabilit</w:t>
      </w:r>
      <w:r>
        <w:rPr>
          <w:spacing w:val="-6"/>
          <w:sz w:val="28"/>
        </w:rPr>
        <w:t> </w:t>
      </w:r>
      <w:r>
        <w:rPr>
          <w:sz w:val="28"/>
        </w:rPr>
        <w:t>astfel;</w:t>
      </w:r>
    </w:p>
    <w:p>
      <w:pPr>
        <w:pStyle w:val="ListParagraph"/>
        <w:numPr>
          <w:ilvl w:val="0"/>
          <w:numId w:val="12"/>
        </w:numPr>
        <w:tabs>
          <w:tab w:pos="662" w:val="left" w:leader="none"/>
        </w:tabs>
        <w:spacing w:line="276" w:lineRule="auto" w:before="0" w:after="0"/>
        <w:ind w:left="100" w:right="205" w:firstLine="271"/>
        <w:jc w:val="both"/>
        <w:rPr>
          <w:sz w:val="28"/>
        </w:rPr>
      </w:pPr>
      <w:r>
        <w:rPr>
          <w:sz w:val="28"/>
        </w:rPr>
        <w:t>stabilirea, prin proiect, a fazelor de execuţie determinate pentru lucrările aferente cerinţelor şi participarea pe şantier la verificările de calitate legate de</w:t>
      </w:r>
      <w:r>
        <w:rPr>
          <w:spacing w:val="-16"/>
          <w:sz w:val="28"/>
        </w:rPr>
        <w:t> </w:t>
      </w:r>
      <w:r>
        <w:rPr>
          <w:sz w:val="28"/>
        </w:rPr>
        <w:t>acestea;</w:t>
      </w:r>
    </w:p>
    <w:p>
      <w:pPr>
        <w:pStyle w:val="ListParagraph"/>
        <w:numPr>
          <w:ilvl w:val="0"/>
          <w:numId w:val="12"/>
        </w:numPr>
        <w:tabs>
          <w:tab w:pos="669" w:val="left" w:leader="none"/>
        </w:tabs>
        <w:spacing w:line="276" w:lineRule="auto" w:before="1" w:after="0"/>
        <w:ind w:left="100" w:right="194" w:firstLine="271"/>
        <w:jc w:val="both"/>
        <w:rPr>
          <w:sz w:val="28"/>
        </w:rPr>
      </w:pPr>
      <w:r>
        <w:rPr>
          <w:sz w:val="28"/>
        </w:rPr>
        <w:t>stabilirea modului de tratare a defectelor apărute în execuţie, din vina proiectantului, la construcţiile la care trebuie să asigure nivelul de calitate corespunzător cerinţelor, precum şi urmărirea aplicării pe şantier a soluţiilor adoptate, după însuşirea acestora de către specialişti verificatori de proiecte atestaţi, la cererea</w:t>
      </w:r>
      <w:r>
        <w:rPr>
          <w:spacing w:val="-9"/>
          <w:sz w:val="28"/>
        </w:rPr>
        <w:t> </w:t>
      </w:r>
      <w:r>
        <w:rPr>
          <w:sz w:val="28"/>
        </w:rPr>
        <w:t>investitorului;</w:t>
      </w:r>
    </w:p>
    <w:p>
      <w:pPr>
        <w:pStyle w:val="ListParagraph"/>
        <w:numPr>
          <w:ilvl w:val="0"/>
          <w:numId w:val="12"/>
        </w:numPr>
        <w:tabs>
          <w:tab w:pos="677" w:val="left" w:leader="none"/>
        </w:tabs>
        <w:spacing w:line="240" w:lineRule="auto" w:before="1" w:after="0"/>
        <w:ind w:left="676" w:right="0" w:hanging="306"/>
        <w:jc w:val="both"/>
        <w:rPr>
          <w:sz w:val="28"/>
        </w:rPr>
      </w:pPr>
      <w:r>
        <w:rPr>
          <w:sz w:val="28"/>
        </w:rPr>
        <w:t>participarea la întocmirea cărţii tehnice a construcţiei şi la recepţia lucrărilor</w:t>
      </w:r>
      <w:r>
        <w:rPr>
          <w:spacing w:val="-26"/>
          <w:sz w:val="28"/>
        </w:rPr>
        <w:t> </w:t>
      </w:r>
      <w:r>
        <w:rPr>
          <w:sz w:val="28"/>
        </w:rPr>
        <w:t>executate;</w:t>
      </w:r>
    </w:p>
    <w:p>
      <w:pPr>
        <w:pStyle w:val="ListParagraph"/>
        <w:numPr>
          <w:ilvl w:val="0"/>
          <w:numId w:val="12"/>
        </w:numPr>
        <w:tabs>
          <w:tab w:pos="707" w:val="left" w:leader="none"/>
        </w:tabs>
        <w:spacing w:line="276" w:lineRule="auto" w:before="47" w:after="0"/>
        <w:ind w:left="100" w:right="194" w:firstLine="271"/>
        <w:jc w:val="both"/>
        <w:rPr>
          <w:sz w:val="28"/>
        </w:rPr>
      </w:pPr>
      <w:r>
        <w:rPr>
          <w:sz w:val="28"/>
        </w:rPr>
        <w:t>asigurarea asistenţei tehnice, conform clauzelor contractuale, pentru proiectele elaborate, pe perioada execuţiei construcţiilor sau a lucrărilor de intervenţie la construcţiile</w:t>
      </w:r>
      <w:r>
        <w:rPr>
          <w:spacing w:val="-33"/>
          <w:sz w:val="28"/>
        </w:rPr>
        <w:t> </w:t>
      </w:r>
      <w:r>
        <w:rPr>
          <w:sz w:val="28"/>
        </w:rPr>
        <w:t>existente;</w:t>
      </w:r>
    </w:p>
    <w:p>
      <w:pPr>
        <w:pStyle w:val="ListParagraph"/>
        <w:numPr>
          <w:ilvl w:val="0"/>
          <w:numId w:val="12"/>
        </w:numPr>
        <w:tabs>
          <w:tab w:pos="659" w:val="left" w:leader="none"/>
        </w:tabs>
        <w:spacing w:line="276" w:lineRule="auto" w:before="0" w:after="0"/>
        <w:ind w:left="100" w:right="198" w:firstLine="271"/>
        <w:jc w:val="both"/>
        <w:rPr>
          <w:sz w:val="28"/>
        </w:rPr>
      </w:pPr>
      <w:r>
        <w:rPr>
          <w:sz w:val="28"/>
        </w:rPr>
        <w:t>asigurarea participării obligatorii a proiectantului coordonator de proiect şi, după caz, a proiectanţilor pe specialităţi la toate fazele de execuţie stabilite prin proiect şi la recepţia la terminarea</w:t>
      </w:r>
      <w:r>
        <w:rPr>
          <w:spacing w:val="-4"/>
          <w:sz w:val="28"/>
        </w:rPr>
        <w:t> </w:t>
      </w:r>
      <w:r>
        <w:rPr>
          <w:sz w:val="28"/>
        </w:rPr>
        <w:t>lucrărilor.</w:t>
      </w:r>
    </w:p>
    <w:p>
      <w:pPr>
        <w:pStyle w:val="ListParagraph"/>
        <w:numPr>
          <w:ilvl w:val="1"/>
          <w:numId w:val="4"/>
        </w:numPr>
        <w:tabs>
          <w:tab w:pos="1145" w:val="left" w:leader="none"/>
        </w:tabs>
        <w:spacing w:line="276" w:lineRule="auto" w:before="0" w:after="0"/>
        <w:ind w:left="371" w:right="196" w:firstLine="69"/>
        <w:jc w:val="both"/>
        <w:rPr>
          <w:sz w:val="28"/>
        </w:rPr>
      </w:pPr>
      <w:r>
        <w:rPr>
          <w:sz w:val="28"/>
        </w:rPr>
        <w:t>Prestatorul va respecta prevederile prezentului Contract, precum şi cele ale Legii 10/1995 privind calitatea în construcţii, asumându-şi toate responsabilităţile și garanțiile </w:t>
      </w:r>
      <w:r>
        <w:rPr>
          <w:spacing w:val="-3"/>
          <w:sz w:val="28"/>
        </w:rPr>
        <w:t>ce </w:t>
      </w:r>
      <w:r>
        <w:rPr>
          <w:sz w:val="28"/>
        </w:rPr>
        <w:t>decurg atât din conţinutul Contractului cât şi a prevederilor legale în</w:t>
      </w:r>
      <w:r>
        <w:rPr>
          <w:spacing w:val="-14"/>
          <w:sz w:val="28"/>
        </w:rPr>
        <w:t> </w:t>
      </w:r>
      <w:r>
        <w:rPr>
          <w:sz w:val="28"/>
        </w:rPr>
        <w:t>vigoare.</w:t>
      </w:r>
    </w:p>
    <w:p>
      <w:pPr>
        <w:pStyle w:val="ListParagraph"/>
        <w:numPr>
          <w:ilvl w:val="1"/>
          <w:numId w:val="4"/>
        </w:numPr>
        <w:tabs>
          <w:tab w:pos="1056" w:val="left" w:leader="none"/>
        </w:tabs>
        <w:spacing w:line="276" w:lineRule="auto" w:before="0" w:after="0"/>
        <w:ind w:left="371" w:right="195" w:firstLine="0"/>
        <w:jc w:val="both"/>
        <w:rPr>
          <w:sz w:val="28"/>
        </w:rPr>
      </w:pPr>
      <w:r>
        <w:rPr>
          <w:sz w:val="28"/>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Termenele de raspuns la solicitari  nu  vor depasi zile lucratoare si dupa caz, nu vor pune Achizitorul in situatia de a incalca</w:t>
      </w:r>
      <w:r>
        <w:rPr>
          <w:spacing w:val="-43"/>
          <w:sz w:val="28"/>
        </w:rPr>
        <w:t> </w:t>
      </w:r>
      <w:r>
        <w:rPr>
          <w:sz w:val="28"/>
        </w:rPr>
        <w:t>termenele</w:t>
      </w:r>
    </w:p>
    <w:p>
      <w:pPr>
        <w:pStyle w:val="BodyText"/>
        <w:spacing w:before="2"/>
      </w:pPr>
      <w:r>
        <w:rPr/>
        <w:t>şi condiţiile prevăzute de legislatia privind achizitiile publice.</w:t>
      </w:r>
    </w:p>
    <w:p>
      <w:pPr>
        <w:pStyle w:val="ListParagraph"/>
        <w:numPr>
          <w:ilvl w:val="1"/>
          <w:numId w:val="4"/>
        </w:numPr>
        <w:tabs>
          <w:tab w:pos="1020" w:val="left" w:leader="none"/>
        </w:tabs>
        <w:spacing w:line="276" w:lineRule="auto" w:before="47" w:after="0"/>
        <w:ind w:left="371" w:right="194" w:firstLine="0"/>
        <w:jc w:val="both"/>
        <w:rPr>
          <w:sz w:val="28"/>
        </w:rPr>
      </w:pPr>
      <w:r>
        <w:rPr>
          <w:sz w:val="28"/>
        </w:rPr>
        <w:t>Prestatorul are obligatia de a actualiza Devizul general intocmit la faza de proiectare – ori de cate ori este nevoie, in conformitate cu prevederile HG nr. 907/2016 privind etapele de elaborare şi conţinutul-cadru al documentaţiilor tehnico-economice aferente obiectivelor/proiectelor de investiţii finanţate din fonduri publice, fara costuri sumplimentare in sarcina</w:t>
      </w:r>
      <w:r>
        <w:rPr>
          <w:spacing w:val="-4"/>
          <w:sz w:val="28"/>
        </w:rPr>
        <w:t> </w:t>
      </w:r>
      <w:r>
        <w:rPr>
          <w:sz w:val="28"/>
        </w:rPr>
        <w:t>Achizitorului.</w:t>
      </w:r>
    </w:p>
    <w:p>
      <w:pPr>
        <w:pStyle w:val="ListParagraph"/>
        <w:numPr>
          <w:ilvl w:val="1"/>
          <w:numId w:val="4"/>
        </w:numPr>
        <w:tabs>
          <w:tab w:pos="1030" w:val="left" w:leader="none"/>
        </w:tabs>
        <w:spacing w:line="276" w:lineRule="auto" w:before="0" w:after="0"/>
        <w:ind w:left="371" w:right="194" w:firstLine="0"/>
        <w:jc w:val="both"/>
        <w:rPr>
          <w:sz w:val="28"/>
        </w:rPr>
      </w:pPr>
      <w:r>
        <w:rPr>
          <w:sz w:val="28"/>
        </w:rPr>
        <w:t>În perioada de execuţie a lucrărilor, Prestatorul va transmite Achizitorului rapoarte de activitate</w:t>
      </w:r>
      <w:r>
        <w:rPr>
          <w:spacing w:val="11"/>
          <w:sz w:val="28"/>
        </w:rPr>
        <w:t> </w:t>
      </w:r>
      <w:r>
        <w:rPr>
          <w:sz w:val="28"/>
        </w:rPr>
        <w:t>privind</w:t>
      </w:r>
      <w:r>
        <w:rPr>
          <w:spacing w:val="11"/>
          <w:sz w:val="28"/>
        </w:rPr>
        <w:t> </w:t>
      </w:r>
      <w:r>
        <w:rPr>
          <w:sz w:val="28"/>
        </w:rPr>
        <w:t>serviciile</w:t>
      </w:r>
      <w:r>
        <w:rPr>
          <w:spacing w:val="12"/>
          <w:sz w:val="28"/>
        </w:rPr>
        <w:t> </w:t>
      </w:r>
      <w:r>
        <w:rPr>
          <w:sz w:val="28"/>
        </w:rPr>
        <w:t>de</w:t>
      </w:r>
      <w:r>
        <w:rPr>
          <w:spacing w:val="13"/>
          <w:sz w:val="28"/>
        </w:rPr>
        <w:t> </w:t>
      </w:r>
      <w:r>
        <w:rPr>
          <w:sz w:val="28"/>
        </w:rPr>
        <w:t>asistenţă</w:t>
      </w:r>
      <w:r>
        <w:rPr>
          <w:spacing w:val="12"/>
          <w:sz w:val="28"/>
        </w:rPr>
        <w:t> </w:t>
      </w:r>
      <w:r>
        <w:rPr>
          <w:sz w:val="28"/>
        </w:rPr>
        <w:t>tehnică</w:t>
      </w:r>
      <w:r>
        <w:rPr>
          <w:spacing w:val="11"/>
          <w:sz w:val="28"/>
        </w:rPr>
        <w:t> </w:t>
      </w:r>
      <w:r>
        <w:rPr>
          <w:sz w:val="28"/>
        </w:rPr>
        <w:t>prestate</w:t>
      </w:r>
      <w:r>
        <w:rPr>
          <w:spacing w:val="20"/>
          <w:sz w:val="28"/>
        </w:rPr>
        <w:t> </w:t>
      </w:r>
      <w:r>
        <w:rPr>
          <w:sz w:val="28"/>
        </w:rPr>
        <w:t>(dacă</w:t>
      </w:r>
      <w:r>
        <w:rPr>
          <w:spacing w:val="12"/>
          <w:sz w:val="28"/>
        </w:rPr>
        <w:t> </w:t>
      </w:r>
      <w:r>
        <w:rPr>
          <w:sz w:val="28"/>
        </w:rPr>
        <w:t>este</w:t>
      </w:r>
      <w:r>
        <w:rPr>
          <w:spacing w:val="13"/>
          <w:sz w:val="28"/>
        </w:rPr>
        <w:t> </w:t>
      </w:r>
      <w:r>
        <w:rPr>
          <w:sz w:val="28"/>
        </w:rPr>
        <w:t>cazul).</w:t>
      </w:r>
      <w:r>
        <w:rPr>
          <w:spacing w:val="12"/>
          <w:sz w:val="28"/>
        </w:rPr>
        <w:t> </w:t>
      </w:r>
      <w:r>
        <w:rPr>
          <w:sz w:val="28"/>
        </w:rPr>
        <w:t>Înainte</w:t>
      </w:r>
      <w:r>
        <w:rPr>
          <w:spacing w:val="12"/>
          <w:sz w:val="28"/>
        </w:rPr>
        <w:t> </w:t>
      </w:r>
      <w:r>
        <w:rPr>
          <w:sz w:val="28"/>
        </w:rPr>
        <w:t>de</w:t>
      </w:r>
      <w:r>
        <w:rPr>
          <w:spacing w:val="13"/>
          <w:sz w:val="28"/>
        </w:rPr>
        <w:t> </w:t>
      </w:r>
      <w:r>
        <w:rPr>
          <w:sz w:val="28"/>
        </w:rPr>
        <w:t>recepţia</w:t>
      </w:r>
    </w:p>
    <w:p>
      <w:pPr>
        <w:spacing w:after="0" w:line="276" w:lineRule="auto"/>
        <w:jc w:val="both"/>
        <w:rPr>
          <w:sz w:val="28"/>
        </w:rPr>
        <w:sectPr>
          <w:pgSz w:w="12240" w:h="15840"/>
          <w:pgMar w:header="0" w:footer="664" w:top="1360" w:bottom="940" w:left="620" w:right="520"/>
        </w:sectPr>
      </w:pPr>
    </w:p>
    <w:p>
      <w:pPr>
        <w:pStyle w:val="BodyText"/>
        <w:spacing w:line="276" w:lineRule="auto" w:before="73"/>
        <w:ind w:right="196"/>
      </w:pPr>
      <w:r>
        <w:rPr/>
        <w:t>la terminarea lucrărilor, Prestatorul va transmite Achizitorului Raportul la terminarea lucrărilor privind asistenţa tehnică acordată pe parcursul execuţiei lucrărilor şi va prezenta în faţa comisiei de recepţie punctul de vedere privind execuţia lucrărilor (Referatul de autor al Proiectantului). La recepţia finală, Prestatorul va transmite Achizitorului Raportul final privind asistenţa tehnică acordată în perioada de garanţie. daca este cazul.</w:t>
      </w:r>
    </w:p>
    <w:p>
      <w:pPr>
        <w:pStyle w:val="BodyText"/>
        <w:spacing w:line="276" w:lineRule="auto"/>
        <w:ind w:right="201"/>
      </w:pPr>
      <w:r>
        <w:rPr/>
        <w:t>11.8 Proiectul va respecta prevederile reglementărilor tehnice și legislației referitoare la proiectarea și execuția lucrărilor și alte standarde menționate în caietul de sarcini. Actele normative vor fi cele cele în vigoare la data proiectării.</w:t>
      </w:r>
    </w:p>
    <w:p>
      <w:pPr>
        <w:pStyle w:val="BodyText"/>
        <w:spacing w:before="8"/>
        <w:ind w:left="0"/>
        <w:jc w:val="left"/>
        <w:rPr>
          <w:sz w:val="32"/>
        </w:rPr>
      </w:pPr>
    </w:p>
    <w:p>
      <w:pPr>
        <w:pStyle w:val="Heading1"/>
        <w:numPr>
          <w:ilvl w:val="0"/>
          <w:numId w:val="4"/>
        </w:numPr>
        <w:tabs>
          <w:tab w:pos="795" w:val="left" w:leader="none"/>
        </w:tabs>
        <w:spacing w:line="240" w:lineRule="auto" w:before="0" w:after="0"/>
        <w:ind w:left="794" w:right="0" w:hanging="424"/>
        <w:jc w:val="both"/>
      </w:pPr>
      <w:r>
        <w:rPr/>
        <w:t>RESPONSABILITĂŢILE</w:t>
      </w:r>
      <w:r>
        <w:rPr>
          <w:spacing w:val="-1"/>
        </w:rPr>
        <w:t> </w:t>
      </w:r>
      <w:r>
        <w:rPr/>
        <w:t>ACHIZITORULUI</w:t>
      </w:r>
    </w:p>
    <w:p>
      <w:pPr>
        <w:pStyle w:val="ListParagraph"/>
        <w:numPr>
          <w:ilvl w:val="1"/>
          <w:numId w:val="4"/>
        </w:numPr>
        <w:tabs>
          <w:tab w:pos="1066" w:val="left" w:leader="none"/>
        </w:tabs>
        <w:spacing w:line="276" w:lineRule="auto" w:before="44" w:after="0"/>
        <w:ind w:left="371" w:right="198" w:firstLine="0"/>
        <w:jc w:val="both"/>
        <w:rPr>
          <w:sz w:val="28"/>
        </w:rPr>
      </w:pPr>
      <w:r>
        <w:rPr>
          <w:sz w:val="28"/>
        </w:rPr>
        <w:t>Achizitorul are obligaţia de a pune la dispoziţia Prestatorului orice facilităţi şi/sau informaţii pe care acesta le consideră necesare pentru îndeplinirea</w:t>
      </w:r>
      <w:r>
        <w:rPr>
          <w:spacing w:val="-15"/>
          <w:sz w:val="28"/>
        </w:rPr>
        <w:t> </w:t>
      </w:r>
      <w:r>
        <w:rPr>
          <w:sz w:val="28"/>
        </w:rPr>
        <w:t>Contractului.</w:t>
      </w:r>
    </w:p>
    <w:p>
      <w:pPr>
        <w:pStyle w:val="ListParagraph"/>
        <w:numPr>
          <w:ilvl w:val="1"/>
          <w:numId w:val="4"/>
        </w:numPr>
        <w:tabs>
          <w:tab w:pos="1020" w:val="left" w:leader="none"/>
        </w:tabs>
        <w:spacing w:line="276" w:lineRule="auto" w:before="0" w:after="0"/>
        <w:ind w:left="371" w:right="206" w:firstLine="0"/>
        <w:jc w:val="both"/>
        <w:rPr>
          <w:sz w:val="28"/>
        </w:rPr>
      </w:pPr>
      <w:r>
        <w:rPr>
          <w:sz w:val="28"/>
        </w:rPr>
        <w:t>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w:t>
      </w:r>
      <w:r>
        <w:rPr>
          <w:spacing w:val="-12"/>
          <w:sz w:val="28"/>
        </w:rPr>
        <w:t> </w:t>
      </w:r>
      <w:r>
        <w:rPr>
          <w:sz w:val="28"/>
        </w:rPr>
        <w:t>prestatorului.</w:t>
      </w:r>
    </w:p>
    <w:p>
      <w:pPr>
        <w:pStyle w:val="ListParagraph"/>
        <w:numPr>
          <w:ilvl w:val="1"/>
          <w:numId w:val="4"/>
        </w:numPr>
        <w:tabs>
          <w:tab w:pos="999" w:val="left" w:leader="none"/>
        </w:tabs>
        <w:spacing w:line="278" w:lineRule="auto" w:before="0" w:after="0"/>
        <w:ind w:left="354" w:right="193" w:firstLine="0"/>
        <w:jc w:val="both"/>
        <w:rPr>
          <w:sz w:val="28"/>
        </w:rPr>
      </w:pPr>
      <w:r>
        <w:rPr>
          <w:sz w:val="28"/>
        </w:rPr>
        <w:t>Achizitorul are obligația de a furniza Executantului toate autorizațiile și avizele pe care le detine, conform prevederilor legale, dacă nu s-a prevăzut altfel în Caietul de</w:t>
      </w:r>
      <w:r>
        <w:rPr>
          <w:spacing w:val="-29"/>
          <w:sz w:val="28"/>
        </w:rPr>
        <w:t> </w:t>
      </w:r>
      <w:r>
        <w:rPr>
          <w:sz w:val="28"/>
        </w:rPr>
        <w:t>sarcini.</w:t>
      </w:r>
    </w:p>
    <w:p>
      <w:pPr>
        <w:pStyle w:val="ListParagraph"/>
        <w:numPr>
          <w:ilvl w:val="1"/>
          <w:numId w:val="4"/>
        </w:numPr>
        <w:tabs>
          <w:tab w:pos="1018" w:val="left" w:leader="none"/>
        </w:tabs>
        <w:spacing w:line="276" w:lineRule="auto" w:before="0" w:after="0"/>
        <w:ind w:left="354" w:right="199" w:firstLine="0"/>
        <w:jc w:val="both"/>
        <w:rPr>
          <w:sz w:val="28"/>
        </w:rPr>
      </w:pPr>
      <w:r>
        <w:rPr>
          <w:sz w:val="28"/>
        </w:rPr>
        <w:t>Achizitorul va asigura asistența, dacă este cazul, pentru obținerea de către Prestator a oricăror acorduri, avize și autorizații sau aprobări necesare potrivit legislației în vigoare, în scopul îndeplinirii prevederilor</w:t>
      </w:r>
      <w:r>
        <w:rPr>
          <w:spacing w:val="-3"/>
          <w:sz w:val="28"/>
        </w:rPr>
        <w:t> </w:t>
      </w:r>
      <w:r>
        <w:rPr>
          <w:sz w:val="28"/>
        </w:rPr>
        <w:t>contractului.</w:t>
      </w:r>
    </w:p>
    <w:p>
      <w:pPr>
        <w:pStyle w:val="BodyText"/>
        <w:ind w:left="0"/>
        <w:jc w:val="left"/>
        <w:rPr>
          <w:sz w:val="30"/>
        </w:rPr>
      </w:pPr>
    </w:p>
    <w:p>
      <w:pPr>
        <w:pStyle w:val="BodyText"/>
        <w:spacing w:before="1"/>
        <w:ind w:left="0"/>
        <w:jc w:val="left"/>
        <w:rPr>
          <w:sz w:val="34"/>
        </w:rPr>
      </w:pPr>
    </w:p>
    <w:p>
      <w:pPr>
        <w:pStyle w:val="Heading1"/>
        <w:numPr>
          <w:ilvl w:val="0"/>
          <w:numId w:val="4"/>
        </w:numPr>
        <w:tabs>
          <w:tab w:pos="795" w:val="left" w:leader="none"/>
        </w:tabs>
        <w:spacing w:line="240" w:lineRule="auto" w:before="1" w:after="0"/>
        <w:ind w:left="794" w:right="0" w:hanging="424"/>
        <w:jc w:val="both"/>
      </w:pPr>
      <w:r>
        <w:rPr/>
        <w:t>RECEPŢIE ŞI</w:t>
      </w:r>
      <w:r>
        <w:rPr>
          <w:spacing w:val="-4"/>
        </w:rPr>
        <w:t> </w:t>
      </w:r>
      <w:r>
        <w:rPr/>
        <w:t>VERIFICĂRI</w:t>
      </w:r>
    </w:p>
    <w:p>
      <w:pPr>
        <w:pStyle w:val="ListParagraph"/>
        <w:numPr>
          <w:ilvl w:val="1"/>
          <w:numId w:val="4"/>
        </w:numPr>
        <w:tabs>
          <w:tab w:pos="1054" w:val="left" w:leader="none"/>
        </w:tabs>
        <w:spacing w:line="276" w:lineRule="auto" w:before="45" w:after="0"/>
        <w:ind w:left="371" w:right="195" w:firstLine="0"/>
        <w:jc w:val="both"/>
        <w:rPr>
          <w:sz w:val="28"/>
        </w:rPr>
      </w:pPr>
      <w:r>
        <w:rPr>
          <w:sz w:val="28"/>
        </w:rPr>
        <w:t>Achizitorul are obligaţia de a verifica modul de prestare a serviciilor şi furnizare a documentelor pentru a stabili conformitatea lor cu legislaţia în vigoare si cu prevederile prezentului contract.</w:t>
      </w:r>
    </w:p>
    <w:p>
      <w:pPr>
        <w:pStyle w:val="ListParagraph"/>
        <w:numPr>
          <w:ilvl w:val="1"/>
          <w:numId w:val="4"/>
        </w:numPr>
        <w:tabs>
          <w:tab w:pos="1095" w:val="left" w:leader="none"/>
        </w:tabs>
        <w:spacing w:line="276" w:lineRule="auto" w:before="0" w:after="0"/>
        <w:ind w:left="371" w:right="193" w:firstLine="0"/>
        <w:jc w:val="both"/>
        <w:rPr>
          <w:sz w:val="28"/>
        </w:rPr>
      </w:pPr>
      <w:r>
        <w:rPr>
          <w:sz w:val="28"/>
        </w:rPr>
        <w:t>Achizitorul are dreptul de a verifica periodic modul de prestare a serviciilor si documentele pe parcursul furnizarii/intocmirii acestora pentru a stabili conformitatea lor cu cerintele din caietul de sarcini/documentatia de atribuire. Verificările efectuate periodic, vor fi in concordanta cu graficul convenit, dupa caz. Acestea se pot numi verificari de parcurs si se vor concretiza prin intocmirea unui Proces Verbal in care se va mentiona rezultatul verificarilor inclusiv eventuale</w:t>
      </w:r>
      <w:r>
        <w:rPr>
          <w:spacing w:val="-4"/>
          <w:sz w:val="28"/>
        </w:rPr>
        <w:t> </w:t>
      </w:r>
      <w:r>
        <w:rPr>
          <w:sz w:val="28"/>
        </w:rPr>
        <w:t>recomandari.</w:t>
      </w:r>
    </w:p>
    <w:p>
      <w:pPr>
        <w:pStyle w:val="ListParagraph"/>
        <w:numPr>
          <w:ilvl w:val="1"/>
          <w:numId w:val="4"/>
        </w:numPr>
        <w:tabs>
          <w:tab w:pos="1116" w:val="left" w:leader="none"/>
        </w:tabs>
        <w:spacing w:line="276" w:lineRule="auto" w:before="0" w:after="0"/>
        <w:ind w:left="371" w:right="193" w:firstLine="0"/>
        <w:jc w:val="both"/>
        <w:rPr>
          <w:sz w:val="28"/>
        </w:rPr>
      </w:pPr>
      <w:r>
        <w:rPr>
          <w:sz w:val="28"/>
        </w:rPr>
        <w:t>În cazul în care reprezentanţii Achizitorului însărcinaţi cu verificările conform articolului 13.2 de mai sus constată că Serviciile nu au fost prestate şi/sau Documentele nu</w:t>
      </w:r>
      <w:r>
        <w:rPr>
          <w:spacing w:val="-9"/>
          <w:sz w:val="28"/>
        </w:rPr>
        <w:t> </w:t>
      </w:r>
      <w:r>
        <w:rPr>
          <w:sz w:val="28"/>
        </w:rPr>
        <w:t>au</w:t>
      </w:r>
    </w:p>
    <w:p>
      <w:pPr>
        <w:spacing w:after="0" w:line="276" w:lineRule="auto"/>
        <w:jc w:val="both"/>
        <w:rPr>
          <w:sz w:val="28"/>
        </w:rPr>
        <w:sectPr>
          <w:pgSz w:w="12240" w:h="15840"/>
          <w:pgMar w:header="0" w:footer="664" w:top="1360" w:bottom="940" w:left="620" w:right="520"/>
        </w:sectPr>
      </w:pPr>
    </w:p>
    <w:p>
      <w:pPr>
        <w:pStyle w:val="BodyText"/>
        <w:spacing w:line="276" w:lineRule="auto" w:before="73"/>
        <w:ind w:right="193"/>
      </w:pPr>
      <w:r>
        <w:rPr/>
        <w:t>fost furnizate în conformitate cu solicitările Achizitorului şi prevederile Contractului, vor consemna aspectele semnalate în Procesul Verbal menţionat la art. 13.2 şi îl vor notifica în mod corespunzător pe Prestator stabilind inclusiv termenul acordat pentru remedieri.</w:t>
      </w:r>
    </w:p>
    <w:p>
      <w:pPr>
        <w:pStyle w:val="ListParagraph"/>
        <w:numPr>
          <w:ilvl w:val="1"/>
          <w:numId w:val="13"/>
        </w:numPr>
        <w:tabs>
          <w:tab w:pos="917" w:val="left" w:leader="none"/>
        </w:tabs>
        <w:spacing w:line="240" w:lineRule="auto" w:before="0" w:after="0"/>
        <w:ind w:left="354" w:right="359" w:firstLine="0"/>
        <w:jc w:val="left"/>
        <w:rPr>
          <w:sz w:val="28"/>
        </w:rPr>
      </w:pPr>
      <w:r>
        <w:rPr>
          <w:sz w:val="28"/>
        </w:rPr>
        <w:t>Verificarea finală si recepția proiectului se vor face ulterior verificării de conformitate prevăzută la 13.2 și verificării tehnice conform Legii 10/1995 prevăzută la 13.1, în cadrul unui consiliu tehnico-economic al beneficiarului care se va organiza nu mai tarziu de 30 de zile de la data convenita prin contract pentru</w:t>
      </w:r>
      <w:r>
        <w:rPr>
          <w:spacing w:val="19"/>
          <w:sz w:val="28"/>
        </w:rPr>
        <w:t> </w:t>
      </w:r>
      <w:r>
        <w:rPr>
          <w:sz w:val="28"/>
        </w:rPr>
        <w:t>predarea proiectului de catre prestator in forma stabilita</w:t>
      </w:r>
      <w:r>
        <w:rPr>
          <w:spacing w:val="-1"/>
          <w:sz w:val="28"/>
        </w:rPr>
        <w:t> </w:t>
      </w:r>
      <w:r>
        <w:rPr>
          <w:sz w:val="28"/>
        </w:rPr>
        <w:t>.</w:t>
      </w:r>
    </w:p>
    <w:p>
      <w:pPr>
        <w:pStyle w:val="BodyText"/>
        <w:spacing w:before="1"/>
        <w:ind w:left="354" w:right="519" w:firstLine="45"/>
        <w:jc w:val="left"/>
      </w:pPr>
      <w:r>
        <w:rPr/>
        <w:t>In intervalul de la data predării proiectului și până la data intrunirii comisiei, achizitorul va realiza verificarea de conformitate, formulând intrebări de clarificare transmise în scris prestatorului.</w:t>
      </w:r>
    </w:p>
    <w:p>
      <w:pPr>
        <w:pStyle w:val="ListParagraph"/>
        <w:numPr>
          <w:ilvl w:val="1"/>
          <w:numId w:val="13"/>
        </w:numPr>
        <w:tabs>
          <w:tab w:pos="917" w:val="left" w:leader="none"/>
        </w:tabs>
        <w:spacing w:line="240" w:lineRule="auto" w:before="0" w:after="0"/>
        <w:ind w:left="354" w:right="662" w:firstLine="0"/>
        <w:jc w:val="left"/>
        <w:rPr>
          <w:sz w:val="28"/>
        </w:rPr>
      </w:pPr>
      <w:r>
        <w:rPr>
          <w:sz w:val="28"/>
        </w:rPr>
        <w:t>Consiliul tehnico-economic va stabili dacă proiectul este admisibil, admisibil cu obiecțiuni sau inadmisibil și va da un aviz în acest sens, iar achizitorul va aviza, va amâna avizarea și va da un termen rezonabil pentru completarea/corectarea documentației sau va respinge proiectul în condițiile prevăzute în</w:t>
      </w:r>
      <w:r>
        <w:rPr>
          <w:spacing w:val="-6"/>
          <w:sz w:val="28"/>
        </w:rPr>
        <w:t> </w:t>
      </w:r>
      <w:r>
        <w:rPr>
          <w:sz w:val="28"/>
        </w:rPr>
        <w:t>contract.</w:t>
      </w:r>
    </w:p>
    <w:p>
      <w:pPr>
        <w:pStyle w:val="ListParagraph"/>
        <w:numPr>
          <w:ilvl w:val="1"/>
          <w:numId w:val="13"/>
        </w:numPr>
        <w:tabs>
          <w:tab w:pos="917" w:val="left" w:leader="none"/>
        </w:tabs>
        <w:spacing w:line="240" w:lineRule="auto" w:before="0" w:after="0"/>
        <w:ind w:left="354" w:right="459" w:firstLine="0"/>
        <w:jc w:val="left"/>
        <w:rPr>
          <w:sz w:val="28"/>
        </w:rPr>
      </w:pPr>
      <w:r>
        <w:rPr>
          <w:sz w:val="28"/>
        </w:rPr>
        <w:t>, Procesul verbal de recepție nu il va exonera pe prestator de raspunderea pentru</w:t>
      </w:r>
      <w:r>
        <w:rPr>
          <w:spacing w:val="-41"/>
          <w:sz w:val="28"/>
        </w:rPr>
        <w:t> </w:t>
      </w:r>
      <w:r>
        <w:rPr>
          <w:sz w:val="28"/>
        </w:rPr>
        <w:t>viciile de executie cauzate de realizarea necorespunzatoare a documentatiei de catre</w:t>
      </w:r>
      <w:r>
        <w:rPr>
          <w:spacing w:val="-20"/>
          <w:sz w:val="28"/>
        </w:rPr>
        <w:t> </w:t>
      </w:r>
      <w:r>
        <w:rPr>
          <w:sz w:val="28"/>
        </w:rPr>
        <w:t>acesta.</w:t>
      </w:r>
    </w:p>
    <w:p>
      <w:pPr>
        <w:pStyle w:val="BodyText"/>
        <w:ind w:left="0"/>
        <w:jc w:val="left"/>
        <w:rPr>
          <w:sz w:val="30"/>
        </w:rPr>
      </w:pPr>
    </w:p>
    <w:p>
      <w:pPr>
        <w:pStyle w:val="BodyText"/>
        <w:spacing w:before="4"/>
        <w:ind w:left="0"/>
        <w:jc w:val="left"/>
        <w:rPr>
          <w:sz w:val="26"/>
        </w:rPr>
      </w:pPr>
    </w:p>
    <w:p>
      <w:pPr>
        <w:pStyle w:val="Heading1"/>
        <w:numPr>
          <w:ilvl w:val="0"/>
          <w:numId w:val="4"/>
        </w:numPr>
        <w:tabs>
          <w:tab w:pos="792" w:val="left" w:leader="none"/>
        </w:tabs>
        <w:spacing w:line="240" w:lineRule="auto" w:before="0" w:after="0"/>
        <w:ind w:left="791" w:right="0" w:hanging="421"/>
        <w:jc w:val="left"/>
      </w:pPr>
      <w:r>
        <w:rPr/>
        <w:t>ÎNCEPERE, FINALIZARE, ÎNTÂRZIERI,</w:t>
      </w:r>
      <w:r>
        <w:rPr>
          <w:spacing w:val="-6"/>
        </w:rPr>
        <w:t> </w:t>
      </w:r>
      <w:r>
        <w:rPr/>
        <w:t>SISTARE</w:t>
      </w:r>
    </w:p>
    <w:p>
      <w:pPr>
        <w:pStyle w:val="ListParagraph"/>
        <w:numPr>
          <w:ilvl w:val="1"/>
          <w:numId w:val="4"/>
        </w:numPr>
        <w:tabs>
          <w:tab w:pos="1043" w:val="left" w:leader="none"/>
          <w:tab w:pos="3503" w:val="left" w:leader="dot"/>
        </w:tabs>
        <w:spacing w:line="276" w:lineRule="auto" w:before="45" w:after="0"/>
        <w:ind w:left="371" w:right="195" w:firstLine="0"/>
        <w:jc w:val="both"/>
        <w:rPr>
          <w:sz w:val="28"/>
        </w:rPr>
      </w:pPr>
      <w:r>
        <w:rPr>
          <w:b/>
          <w:sz w:val="28"/>
        </w:rPr>
        <w:t>(1) </w:t>
      </w:r>
      <w:r>
        <w:rPr>
          <w:sz w:val="28"/>
        </w:rPr>
        <w:t>Prestatorul are obligaţia de a începe prestarea Serviciilor la data/datele notificate pentru fiecare faza de proiectare, după caz, de către Achizitor cu privire la începerea activităţii</w:t>
      </w:r>
      <w:r>
        <w:rPr>
          <w:spacing w:val="-5"/>
          <w:sz w:val="28"/>
        </w:rPr>
        <w:t> </w:t>
      </w:r>
      <w:r>
        <w:rPr>
          <w:sz w:val="28"/>
        </w:rPr>
        <w:t>de</w:t>
      </w:r>
      <w:r>
        <w:rPr>
          <w:spacing w:val="-5"/>
          <w:sz w:val="28"/>
        </w:rPr>
        <w:t> </w:t>
      </w:r>
      <w:r>
        <w:rPr>
          <w:sz w:val="28"/>
        </w:rPr>
        <w:t>servicii</w:t>
        <w:tab/>
        <w:t>, in conformitate cu graficul</w:t>
      </w:r>
      <w:r>
        <w:rPr>
          <w:spacing w:val="-4"/>
          <w:sz w:val="28"/>
        </w:rPr>
        <w:t> </w:t>
      </w:r>
      <w:r>
        <w:rPr>
          <w:sz w:val="28"/>
        </w:rPr>
        <w:t>convenit.</w:t>
      </w:r>
    </w:p>
    <w:p>
      <w:pPr>
        <w:pStyle w:val="ListParagraph"/>
        <w:numPr>
          <w:ilvl w:val="1"/>
          <w:numId w:val="4"/>
        </w:numPr>
        <w:tabs>
          <w:tab w:pos="1042" w:val="left" w:leader="none"/>
        </w:tabs>
        <w:spacing w:line="278" w:lineRule="auto" w:before="0" w:after="0"/>
        <w:ind w:left="371" w:right="201" w:firstLine="0"/>
        <w:jc w:val="both"/>
        <w:rPr>
          <w:sz w:val="28"/>
        </w:rPr>
      </w:pPr>
      <w:r>
        <w:rPr>
          <w:b/>
          <w:sz w:val="28"/>
        </w:rPr>
        <w:t>(1) </w:t>
      </w:r>
      <w:r>
        <w:rPr>
          <w:sz w:val="28"/>
        </w:rPr>
        <w:t>Serviciile prestate în baza Contractului trebuie finalizate în termenul convenit de părţi, conform art. 3 din prezentul</w:t>
      </w:r>
      <w:r>
        <w:rPr>
          <w:spacing w:val="-8"/>
          <w:sz w:val="28"/>
        </w:rPr>
        <w:t> </w:t>
      </w:r>
      <w:r>
        <w:rPr>
          <w:sz w:val="28"/>
        </w:rPr>
        <w:t>Contract.</w:t>
      </w:r>
    </w:p>
    <w:p>
      <w:pPr>
        <w:pStyle w:val="ListParagraph"/>
        <w:numPr>
          <w:ilvl w:val="1"/>
          <w:numId w:val="4"/>
        </w:numPr>
        <w:tabs>
          <w:tab w:pos="1068" w:val="left" w:leader="none"/>
        </w:tabs>
        <w:spacing w:line="276" w:lineRule="auto" w:before="0" w:after="0"/>
        <w:ind w:left="371" w:right="194" w:firstLine="0"/>
        <w:jc w:val="both"/>
        <w:rPr>
          <w:sz w:val="28"/>
        </w:rPr>
      </w:pPr>
      <w:r>
        <w:rPr>
          <w:sz w:val="28"/>
        </w:rPr>
        <w:t>Cu excepţia prevederilor de la art. 20, o întarziere în îndeplinirea Contractului dă dreptul Achizitorului de a solicita penalităţi Prestatorului potrivit prevederilor art.</w:t>
      </w:r>
      <w:r>
        <w:rPr>
          <w:spacing w:val="-18"/>
          <w:sz w:val="28"/>
        </w:rPr>
        <w:t> </w:t>
      </w:r>
      <w:r>
        <w:rPr>
          <w:sz w:val="28"/>
        </w:rPr>
        <w:t>18.</w:t>
      </w:r>
    </w:p>
    <w:p>
      <w:pPr>
        <w:pStyle w:val="BodyText"/>
        <w:ind w:left="0"/>
        <w:jc w:val="left"/>
        <w:rPr>
          <w:sz w:val="30"/>
        </w:rPr>
      </w:pPr>
    </w:p>
    <w:p>
      <w:pPr>
        <w:pStyle w:val="BodyText"/>
        <w:spacing w:before="2"/>
        <w:ind w:left="0"/>
        <w:jc w:val="left"/>
        <w:rPr>
          <w:sz w:val="34"/>
        </w:rPr>
      </w:pPr>
    </w:p>
    <w:p>
      <w:pPr>
        <w:pStyle w:val="Heading1"/>
        <w:numPr>
          <w:ilvl w:val="0"/>
          <w:numId w:val="4"/>
        </w:numPr>
        <w:tabs>
          <w:tab w:pos="795" w:val="left" w:leader="none"/>
        </w:tabs>
        <w:spacing w:line="240" w:lineRule="auto" w:before="0" w:after="0"/>
        <w:ind w:left="794" w:right="0" w:hanging="424"/>
        <w:jc w:val="both"/>
      </w:pPr>
      <w:r>
        <w:rPr/>
        <w:t>MODALITĂŢI DE</w:t>
      </w:r>
      <w:r>
        <w:rPr>
          <w:spacing w:val="-4"/>
        </w:rPr>
        <w:t> </w:t>
      </w:r>
      <w:r>
        <w:rPr/>
        <w:t>PLATĂ</w:t>
      </w:r>
    </w:p>
    <w:p>
      <w:pPr>
        <w:pStyle w:val="ListParagraph"/>
        <w:numPr>
          <w:ilvl w:val="1"/>
          <w:numId w:val="4"/>
        </w:numPr>
        <w:tabs>
          <w:tab w:pos="1003" w:val="left" w:leader="none"/>
        </w:tabs>
        <w:spacing w:line="240" w:lineRule="auto" w:before="43" w:after="0"/>
        <w:ind w:left="1002" w:right="0" w:hanging="632"/>
        <w:jc w:val="both"/>
        <w:rPr>
          <w:sz w:val="28"/>
        </w:rPr>
      </w:pPr>
      <w:r>
        <w:rPr>
          <w:sz w:val="28"/>
        </w:rPr>
        <w:t>Achizitorul are obligaţia de a efectua plata către Prestator pentru</w:t>
      </w:r>
      <w:r>
        <w:rPr>
          <w:spacing w:val="-17"/>
          <w:sz w:val="28"/>
        </w:rPr>
        <w:t> </w:t>
      </w:r>
      <w:r>
        <w:rPr>
          <w:sz w:val="28"/>
        </w:rPr>
        <w:t>*......................</w:t>
      </w:r>
    </w:p>
    <w:p>
      <w:pPr>
        <w:spacing w:line="276" w:lineRule="auto" w:before="51"/>
        <w:ind w:left="371" w:right="194" w:firstLine="0"/>
        <w:jc w:val="both"/>
        <w:rPr>
          <w:sz w:val="28"/>
        </w:rPr>
      </w:pPr>
      <w:r>
        <w:rPr>
          <w:sz w:val="28"/>
        </w:rPr>
        <w:t>(*</w:t>
      </w:r>
      <w:r>
        <w:rPr>
          <w:i/>
          <w:sz w:val="28"/>
        </w:rPr>
        <w:t>Achizitorul are dreptul sa indice plati pe anumite faze/etape ale documentatiei tehnico </w:t>
      </w:r>
      <w:r>
        <w:rPr>
          <w:i/>
          <w:sz w:val="28"/>
        </w:rPr>
        <w:t>economice ce face obiectul contractului si doar daca acestea au fost prevazute prin documentatia de atribuire, caz in care plata finala va fi conditionata de avizarea/aprobarea indicatorilor tehnico- economici in CTE </w:t>
      </w:r>
      <w:r>
        <w:rPr>
          <w:sz w:val="28"/>
        </w:rPr>
        <w:t>și de cesionarea exclusivă a drepturilor patrimoniale către Achizitor), în termen de .................... de la data primirii facturii,(cu respectarea termenului maxim prevăzut de Legea nr. 72/2013) emisă de către Prestator, în baza</w:t>
      </w:r>
    </w:p>
    <w:p>
      <w:pPr>
        <w:spacing w:after="0" w:line="276" w:lineRule="auto"/>
        <w:jc w:val="both"/>
        <w:rPr>
          <w:sz w:val="28"/>
        </w:rPr>
        <w:sectPr>
          <w:pgSz w:w="12240" w:h="15840"/>
          <w:pgMar w:header="0" w:footer="664" w:top="1360" w:bottom="940" w:left="620" w:right="520"/>
        </w:sectPr>
      </w:pPr>
    </w:p>
    <w:p>
      <w:pPr>
        <w:pStyle w:val="BodyText"/>
        <w:spacing w:line="276" w:lineRule="auto" w:before="73"/>
        <w:ind w:right="194"/>
      </w:pPr>
      <w:r>
        <w:rPr/>
        <w:t>documentelor ce atesta predarea documentatiei si insusirea acestora de catre Achizitorului fara</w:t>
      </w:r>
      <w:r>
        <w:rPr>
          <w:spacing w:val="-1"/>
        </w:rPr>
        <w:t> </w:t>
      </w:r>
      <w:r>
        <w:rPr/>
        <w:t>obiectiuni.</w:t>
      </w:r>
    </w:p>
    <w:p>
      <w:pPr>
        <w:pStyle w:val="BodyText"/>
        <w:spacing w:line="276" w:lineRule="auto" w:before="1"/>
        <w:ind w:right="193"/>
      </w:pPr>
      <w:r>
        <w:rPr>
          <w:b/>
        </w:rPr>
        <w:t>(2) </w:t>
      </w:r>
      <w:r>
        <w:rPr/>
        <w:t>Achizitorul are obligaţia de a efectua plata serviciilor de asistenţă tehnică* (*dacă acestea fac obiectul contractului) acordată pe parcursul execuţiei lucrărilor după acceptarea de către Achizitor a Rapoartelor de activitate privind serviciile de asistenţă tehnică prestate/ a Raportului la terminarea lucrărilor, după stingerea eventualelor anexe ce cad în sarcina Executantului lucrării/ a Raportului la recepţia finală. Plăţile aferente serviciilor de asistenţă tehnică se efectuează ............* (.....* </w:t>
      </w:r>
      <w:r>
        <w:rPr>
          <w:i/>
        </w:rPr>
        <w:t>lunar/trimestrial/semestrial – completarea se va realiza </w:t>
      </w:r>
      <w:r>
        <w:rPr>
          <w:i/>
        </w:rPr>
        <w:t>conform documentatiei de atribuire</w:t>
      </w:r>
      <w:r>
        <w:rPr/>
        <w:t>) în pe baza facturii fiscale, inaintate de prestator și acceptată de către Achizitor fără observații.</w:t>
      </w:r>
    </w:p>
    <w:p>
      <w:pPr>
        <w:pStyle w:val="BodyText"/>
        <w:spacing w:before="6"/>
        <w:ind w:left="0"/>
        <w:jc w:val="left"/>
        <w:rPr>
          <w:sz w:val="32"/>
        </w:rPr>
      </w:pPr>
    </w:p>
    <w:p>
      <w:pPr>
        <w:pStyle w:val="Heading1"/>
        <w:numPr>
          <w:ilvl w:val="0"/>
          <w:numId w:val="4"/>
        </w:numPr>
        <w:tabs>
          <w:tab w:pos="795" w:val="left" w:leader="none"/>
        </w:tabs>
        <w:spacing w:line="240" w:lineRule="auto" w:before="1" w:after="0"/>
        <w:ind w:left="794" w:right="0" w:hanging="424"/>
        <w:jc w:val="left"/>
      </w:pPr>
      <w:r>
        <w:rPr/>
        <w:t>AJUSTAREA PREŢULUI</w:t>
      </w:r>
      <w:r>
        <w:rPr>
          <w:spacing w:val="-1"/>
        </w:rPr>
        <w:t> </w:t>
      </w:r>
      <w:r>
        <w:rPr/>
        <w:t>CONTRACTULUI*</w:t>
      </w:r>
    </w:p>
    <w:p>
      <w:pPr>
        <w:spacing w:before="42"/>
        <w:ind w:left="371" w:right="196" w:firstLine="0"/>
        <w:jc w:val="both"/>
        <w:rPr>
          <w:i/>
          <w:sz w:val="28"/>
        </w:rPr>
      </w:pPr>
      <w:r>
        <w:rPr>
          <w:sz w:val="28"/>
        </w:rPr>
        <w:t>* (</w:t>
      </w:r>
      <w:r>
        <w:rPr>
          <w:i/>
          <w:sz w:val="28"/>
        </w:rPr>
        <w:t>Acest capitol se va include în cuprinsul contractului doar dacă autoritatea contractantă a </w:t>
      </w:r>
      <w:r>
        <w:rPr>
          <w:i/>
          <w:sz w:val="28"/>
        </w:rPr>
        <w:t>prevăzut această situație în documentația de atribuire.)</w:t>
      </w:r>
    </w:p>
    <w:p>
      <w:pPr>
        <w:pStyle w:val="BodyText"/>
        <w:spacing w:before="2"/>
        <w:ind w:left="0"/>
        <w:jc w:val="left"/>
        <w:rPr>
          <w:i/>
        </w:rPr>
      </w:pPr>
    </w:p>
    <w:p>
      <w:pPr>
        <w:pStyle w:val="BodyText"/>
        <w:spacing w:line="276" w:lineRule="auto"/>
        <w:ind w:right="196"/>
      </w:pPr>
      <w:r>
        <w:rPr>
          <w:b/>
        </w:rPr>
        <w:t>16.1 </w:t>
      </w:r>
      <w:r>
        <w:rPr/>
        <w:t>Ajustarea pretului contractului pe parcursul derularii contractului aflat in perioada sa de valabilitate se va efectua în condițiile legislatiei achizitiilor.</w:t>
      </w:r>
    </w:p>
    <w:p>
      <w:pPr>
        <w:pStyle w:val="BodyText"/>
        <w:spacing w:before="7"/>
        <w:ind w:left="0"/>
        <w:jc w:val="left"/>
        <w:rPr>
          <w:sz w:val="32"/>
        </w:rPr>
      </w:pPr>
    </w:p>
    <w:p>
      <w:pPr>
        <w:pStyle w:val="Heading1"/>
        <w:numPr>
          <w:ilvl w:val="0"/>
          <w:numId w:val="4"/>
        </w:numPr>
        <w:tabs>
          <w:tab w:pos="795" w:val="left" w:leader="none"/>
        </w:tabs>
        <w:spacing w:line="240" w:lineRule="auto" w:before="0" w:after="0"/>
        <w:ind w:left="794" w:right="0" w:hanging="424"/>
        <w:jc w:val="left"/>
      </w:pPr>
      <w:r>
        <w:rPr/>
        <w:t>MODIFICĂRI ŞI</w:t>
      </w:r>
      <w:r>
        <w:rPr>
          <w:spacing w:val="1"/>
        </w:rPr>
        <w:t> </w:t>
      </w:r>
      <w:r>
        <w:rPr/>
        <w:t>AMENDAMENTE</w:t>
      </w:r>
    </w:p>
    <w:p>
      <w:pPr>
        <w:pStyle w:val="ListParagraph"/>
        <w:numPr>
          <w:ilvl w:val="1"/>
          <w:numId w:val="4"/>
        </w:numPr>
        <w:tabs>
          <w:tab w:pos="1083" w:val="left" w:leader="none"/>
        </w:tabs>
        <w:spacing w:line="276" w:lineRule="auto" w:before="43" w:after="0"/>
        <w:ind w:left="100" w:right="207" w:firstLine="271"/>
        <w:jc w:val="left"/>
        <w:rPr>
          <w:sz w:val="28"/>
        </w:rPr>
      </w:pPr>
      <w:r>
        <w:rPr>
          <w:sz w:val="28"/>
        </w:rPr>
        <w:t>Modificarea contractului de achizitie publica, in cursul perioadei sale de valabilitate, se face in conditiile prevazute in legislatia achizitiile, prin act adițional la prezentul</w:t>
      </w:r>
      <w:r>
        <w:rPr>
          <w:spacing w:val="-24"/>
          <w:sz w:val="28"/>
        </w:rPr>
        <w:t> </w:t>
      </w:r>
      <w:r>
        <w:rPr>
          <w:sz w:val="28"/>
        </w:rPr>
        <w:t>contract.</w:t>
      </w:r>
    </w:p>
    <w:p>
      <w:pPr>
        <w:pStyle w:val="BodyText"/>
        <w:spacing w:before="8"/>
        <w:ind w:left="0"/>
        <w:jc w:val="left"/>
        <w:rPr>
          <w:sz w:val="32"/>
        </w:rPr>
      </w:pPr>
    </w:p>
    <w:p>
      <w:pPr>
        <w:pStyle w:val="Heading1"/>
        <w:numPr>
          <w:ilvl w:val="0"/>
          <w:numId w:val="4"/>
        </w:numPr>
        <w:tabs>
          <w:tab w:pos="795" w:val="left" w:leader="none"/>
        </w:tabs>
        <w:spacing w:line="240" w:lineRule="auto" w:before="0" w:after="0"/>
        <w:ind w:left="794" w:right="0" w:hanging="424"/>
        <w:jc w:val="left"/>
      </w:pPr>
      <w:r>
        <w:rPr/>
        <w:t>PENALITĂŢI,</w:t>
      </w:r>
      <w:r>
        <w:rPr>
          <w:spacing w:val="-5"/>
        </w:rPr>
        <w:t> </w:t>
      </w:r>
      <w:r>
        <w:rPr/>
        <w:t>DAUNE-INTERESE</w:t>
      </w:r>
    </w:p>
    <w:p>
      <w:pPr>
        <w:pStyle w:val="ListParagraph"/>
        <w:numPr>
          <w:ilvl w:val="1"/>
          <w:numId w:val="4"/>
        </w:numPr>
        <w:tabs>
          <w:tab w:pos="1061" w:val="left" w:leader="none"/>
        </w:tabs>
        <w:spacing w:line="240" w:lineRule="auto" w:before="43" w:after="0"/>
        <w:ind w:left="371" w:right="196" w:firstLine="0"/>
        <w:jc w:val="both"/>
        <w:rPr>
          <w:sz w:val="28"/>
        </w:rPr>
      </w:pPr>
      <w:r>
        <w:rPr>
          <w:sz w:val="28"/>
        </w:rPr>
        <w:t>În cazul în care, din vina sa exclusivă, Prestatorul nu reuşeşte să îşi îndeplinească obligaţiile</w:t>
      </w:r>
      <w:r>
        <w:rPr>
          <w:spacing w:val="38"/>
          <w:sz w:val="28"/>
        </w:rPr>
        <w:t> </w:t>
      </w:r>
      <w:r>
        <w:rPr>
          <w:sz w:val="28"/>
        </w:rPr>
        <w:t>asumate</w:t>
      </w:r>
      <w:r>
        <w:rPr>
          <w:spacing w:val="39"/>
          <w:sz w:val="28"/>
        </w:rPr>
        <w:t> </w:t>
      </w:r>
      <w:r>
        <w:rPr>
          <w:sz w:val="28"/>
        </w:rPr>
        <w:t>prin</w:t>
      </w:r>
      <w:r>
        <w:rPr>
          <w:spacing w:val="40"/>
          <w:sz w:val="28"/>
        </w:rPr>
        <w:t> </w:t>
      </w:r>
      <w:r>
        <w:rPr>
          <w:sz w:val="28"/>
        </w:rPr>
        <w:t>contract,</w:t>
      </w:r>
      <w:r>
        <w:rPr>
          <w:spacing w:val="37"/>
          <w:sz w:val="28"/>
        </w:rPr>
        <w:t> </w:t>
      </w:r>
      <w:r>
        <w:rPr>
          <w:sz w:val="28"/>
        </w:rPr>
        <w:t>Achizitorul</w:t>
      </w:r>
      <w:r>
        <w:rPr>
          <w:spacing w:val="37"/>
          <w:sz w:val="28"/>
        </w:rPr>
        <w:t> </w:t>
      </w:r>
      <w:r>
        <w:rPr>
          <w:sz w:val="28"/>
        </w:rPr>
        <w:t>are</w:t>
      </w:r>
      <w:r>
        <w:rPr>
          <w:spacing w:val="37"/>
          <w:sz w:val="28"/>
        </w:rPr>
        <w:t> </w:t>
      </w:r>
      <w:r>
        <w:rPr>
          <w:sz w:val="28"/>
        </w:rPr>
        <w:t>dreptul</w:t>
      </w:r>
      <w:r>
        <w:rPr>
          <w:spacing w:val="45"/>
          <w:sz w:val="28"/>
        </w:rPr>
        <w:t> </w:t>
      </w:r>
      <w:r>
        <w:rPr>
          <w:sz w:val="28"/>
        </w:rPr>
        <w:t>de</w:t>
      </w:r>
      <w:r>
        <w:rPr>
          <w:spacing w:val="38"/>
          <w:sz w:val="28"/>
        </w:rPr>
        <w:t> </w:t>
      </w:r>
      <w:r>
        <w:rPr>
          <w:sz w:val="28"/>
        </w:rPr>
        <w:t>percepe</w:t>
      </w:r>
      <w:r>
        <w:rPr>
          <w:spacing w:val="36"/>
          <w:sz w:val="28"/>
        </w:rPr>
        <w:t> </w:t>
      </w:r>
      <w:r>
        <w:rPr>
          <w:sz w:val="28"/>
        </w:rPr>
        <w:t>un</w:t>
      </w:r>
      <w:r>
        <w:rPr>
          <w:spacing w:val="37"/>
          <w:sz w:val="28"/>
        </w:rPr>
        <w:t> </w:t>
      </w:r>
      <w:r>
        <w:rPr>
          <w:sz w:val="28"/>
        </w:rPr>
        <w:t>cuantum</w:t>
      </w:r>
      <w:r>
        <w:rPr>
          <w:spacing w:val="34"/>
          <w:sz w:val="28"/>
        </w:rPr>
        <w:t> </w:t>
      </w:r>
      <w:r>
        <w:rPr>
          <w:sz w:val="28"/>
        </w:rPr>
        <w:t>de</w:t>
      </w:r>
    </w:p>
    <w:p>
      <w:pPr>
        <w:pStyle w:val="BodyText"/>
        <w:ind w:right="195"/>
      </w:pPr>
      <w:r>
        <w:rPr/>
        <w:t>.....................% /zi (dar un mai puțin de cuantumul stabilit prin art.3 alin 2</w:t>
      </w:r>
      <w:r>
        <w:rPr>
          <w:position w:val="10"/>
          <w:sz w:val="18"/>
        </w:rPr>
        <w:t>1 </w:t>
      </w:r>
      <w:r>
        <w:rPr/>
        <w:t>din </w:t>
      </w:r>
      <w:r>
        <w:rPr>
          <w:spacing w:val="-4"/>
        </w:rPr>
        <w:t>OG</w:t>
      </w:r>
      <w:r>
        <w:rPr>
          <w:spacing w:val="62"/>
        </w:rPr>
        <w:t> </w:t>
      </w:r>
      <w:r>
        <w:rPr/>
        <w:t>nr.13/2011 privind dobânda legală remuneratorie și penalizatoare pentru obligații bănești, precum și pentru reglementarea unor măsuri financiar-fiscale în domeniul bancar, cu modificările și completările ulterioare)din valoarea contractului până la îndeplinirea obligației respective,</w:t>
      </w:r>
    </w:p>
    <w:p>
      <w:pPr>
        <w:pStyle w:val="BodyText"/>
        <w:ind w:right="198"/>
      </w:pPr>
      <w:r>
        <w:rPr/>
        <w:t>Penalitatile de întârziere vor fi percepute și în ipoteza în care, ca urmare a respingerii justificate proiectului de către Achizitor, termenul de predare a proiectului este depasit datorita revizuirilor necesar a fi operate.</w:t>
      </w:r>
    </w:p>
    <w:p>
      <w:pPr>
        <w:pStyle w:val="ListParagraph"/>
        <w:numPr>
          <w:ilvl w:val="1"/>
          <w:numId w:val="4"/>
        </w:numPr>
        <w:tabs>
          <w:tab w:pos="1025" w:val="left" w:leader="none"/>
        </w:tabs>
        <w:spacing w:line="276" w:lineRule="auto" w:before="0" w:after="0"/>
        <w:ind w:left="371" w:right="201" w:firstLine="0"/>
        <w:jc w:val="both"/>
        <w:rPr>
          <w:sz w:val="28"/>
        </w:rPr>
      </w:pPr>
      <w:r>
        <w:rPr>
          <w:sz w:val="28"/>
        </w:rPr>
        <w:t>În cazul în care Achizitorul, din vina sa exclusivă, nu își onorează obligația de plată a facturii în termenul prevăzut la art.15.1, Prestatorul are dreptul de a solicita plata dobânzii legale</w:t>
      </w:r>
      <w:r>
        <w:rPr>
          <w:spacing w:val="41"/>
          <w:sz w:val="28"/>
        </w:rPr>
        <w:t> </w:t>
      </w:r>
      <w:r>
        <w:rPr>
          <w:sz w:val="28"/>
        </w:rPr>
        <w:t>penalizatoare,</w:t>
      </w:r>
      <w:r>
        <w:rPr>
          <w:spacing w:val="41"/>
          <w:sz w:val="28"/>
        </w:rPr>
        <w:t> </w:t>
      </w:r>
      <w:r>
        <w:rPr>
          <w:sz w:val="28"/>
        </w:rPr>
        <w:t>aplicată</w:t>
      </w:r>
      <w:r>
        <w:rPr>
          <w:spacing w:val="44"/>
          <w:sz w:val="28"/>
        </w:rPr>
        <w:t> </w:t>
      </w:r>
      <w:r>
        <w:rPr>
          <w:sz w:val="28"/>
        </w:rPr>
        <w:t>la</w:t>
      </w:r>
      <w:r>
        <w:rPr>
          <w:spacing w:val="48"/>
          <w:sz w:val="28"/>
        </w:rPr>
        <w:t> </w:t>
      </w:r>
      <w:r>
        <w:rPr>
          <w:sz w:val="28"/>
        </w:rPr>
        <w:t>valoarea</w:t>
      </w:r>
      <w:r>
        <w:rPr>
          <w:spacing w:val="42"/>
          <w:sz w:val="28"/>
        </w:rPr>
        <w:t> </w:t>
      </w:r>
      <w:r>
        <w:rPr>
          <w:sz w:val="28"/>
        </w:rPr>
        <w:t>plății</w:t>
      </w:r>
      <w:r>
        <w:rPr>
          <w:spacing w:val="45"/>
          <w:sz w:val="28"/>
        </w:rPr>
        <w:t> </w:t>
      </w:r>
      <w:r>
        <w:rPr>
          <w:sz w:val="28"/>
        </w:rPr>
        <w:t>neefectuate,</w:t>
      </w:r>
      <w:r>
        <w:rPr>
          <w:spacing w:val="43"/>
          <w:sz w:val="28"/>
        </w:rPr>
        <w:t> </w:t>
      </w:r>
      <w:r>
        <w:rPr>
          <w:sz w:val="28"/>
        </w:rPr>
        <w:t>în</w:t>
      </w:r>
      <w:r>
        <w:rPr>
          <w:spacing w:val="45"/>
          <w:sz w:val="28"/>
        </w:rPr>
        <w:t> </w:t>
      </w:r>
      <w:r>
        <w:rPr>
          <w:sz w:val="28"/>
        </w:rPr>
        <w:t>conformitate</w:t>
      </w:r>
      <w:r>
        <w:rPr>
          <w:spacing w:val="44"/>
          <w:sz w:val="28"/>
        </w:rPr>
        <w:t> </w:t>
      </w:r>
      <w:r>
        <w:rPr>
          <w:sz w:val="28"/>
        </w:rPr>
        <w:t>cu</w:t>
      </w:r>
      <w:r>
        <w:rPr>
          <w:spacing w:val="45"/>
          <w:sz w:val="28"/>
        </w:rPr>
        <w:t> </w:t>
      </w:r>
      <w:r>
        <w:rPr>
          <w:sz w:val="28"/>
        </w:rPr>
        <w:t>prevederile</w:t>
      </w:r>
    </w:p>
    <w:p>
      <w:pPr>
        <w:spacing w:after="0" w:line="276" w:lineRule="auto"/>
        <w:jc w:val="both"/>
        <w:rPr>
          <w:sz w:val="28"/>
        </w:rPr>
        <w:sectPr>
          <w:pgSz w:w="12240" w:h="15840"/>
          <w:pgMar w:header="0" w:footer="664" w:top="1360" w:bottom="940" w:left="620" w:right="520"/>
        </w:sectPr>
      </w:pPr>
    </w:p>
    <w:p>
      <w:pPr>
        <w:pStyle w:val="BodyText"/>
        <w:spacing w:line="276" w:lineRule="auto" w:before="73"/>
        <w:ind w:right="199"/>
      </w:pPr>
      <w:r>
        <w:rPr/>
        <w:t>art.8 din Legea 72/2013 privind măsurile pentru combaterea întârzierii în executarea obligațiilor de plată a unor sume de bani rezultând din contracte încheiate între profesionisti și între aceștia și autorități contractante, dar nu mai mult decat valoarea</w:t>
      </w:r>
      <w:r>
        <w:rPr>
          <w:spacing w:val="-16"/>
        </w:rPr>
        <w:t> </w:t>
      </w:r>
      <w:r>
        <w:rPr/>
        <w:t>contractului.</w:t>
      </w:r>
    </w:p>
    <w:p>
      <w:pPr>
        <w:pStyle w:val="Heading1"/>
        <w:numPr>
          <w:ilvl w:val="0"/>
          <w:numId w:val="4"/>
        </w:numPr>
        <w:tabs>
          <w:tab w:pos="792" w:val="left" w:leader="none"/>
        </w:tabs>
        <w:spacing w:line="240" w:lineRule="auto" w:before="5" w:after="0"/>
        <w:ind w:left="791" w:right="0" w:hanging="421"/>
        <w:jc w:val="left"/>
      </w:pPr>
      <w:r>
        <w:rPr/>
        <w:t>ÎNCETAREA CONTRACTULUI. REZILIEREA</w:t>
      </w:r>
      <w:r>
        <w:rPr>
          <w:spacing w:val="-5"/>
        </w:rPr>
        <w:t> </w:t>
      </w:r>
      <w:r>
        <w:rPr/>
        <w:t>CONTRACTULUI</w:t>
      </w:r>
    </w:p>
    <w:p>
      <w:pPr>
        <w:pStyle w:val="ListParagraph"/>
        <w:numPr>
          <w:ilvl w:val="1"/>
          <w:numId w:val="14"/>
        </w:numPr>
        <w:tabs>
          <w:tab w:pos="934" w:val="left" w:leader="none"/>
        </w:tabs>
        <w:spacing w:line="322" w:lineRule="exact" w:before="43" w:after="0"/>
        <w:ind w:left="933" w:right="0" w:hanging="563"/>
        <w:jc w:val="left"/>
        <w:rPr>
          <w:sz w:val="28"/>
        </w:rPr>
      </w:pPr>
      <w:r>
        <w:rPr>
          <w:sz w:val="28"/>
        </w:rPr>
        <w:t>Prezentul contract încetează în următoarele situații</w:t>
      </w:r>
      <w:r>
        <w:rPr>
          <w:spacing w:val="-2"/>
          <w:sz w:val="28"/>
        </w:rPr>
        <w:t> </w:t>
      </w:r>
      <w:r>
        <w:rPr>
          <w:sz w:val="28"/>
        </w:rPr>
        <w:t>:</w:t>
      </w:r>
    </w:p>
    <w:p>
      <w:pPr>
        <w:pStyle w:val="ListParagraph"/>
        <w:numPr>
          <w:ilvl w:val="0"/>
          <w:numId w:val="15"/>
        </w:numPr>
        <w:tabs>
          <w:tab w:pos="662" w:val="left" w:leader="none"/>
        </w:tabs>
        <w:spacing w:line="240" w:lineRule="auto" w:before="0" w:after="0"/>
        <w:ind w:left="100" w:right="199" w:firstLine="271"/>
        <w:jc w:val="left"/>
        <w:rPr>
          <w:sz w:val="28"/>
        </w:rPr>
      </w:pPr>
      <w:r>
        <w:rPr>
          <w:sz w:val="28"/>
        </w:rPr>
        <w:t>prin executarea de către ambele părți a tuturor obligațiilor ce le revin conform prezentului contract și legislației</w:t>
      </w:r>
      <w:r>
        <w:rPr>
          <w:spacing w:val="-4"/>
          <w:sz w:val="28"/>
        </w:rPr>
        <w:t> </w:t>
      </w:r>
      <w:r>
        <w:rPr>
          <w:sz w:val="28"/>
        </w:rPr>
        <w:t>aplicabile;</w:t>
      </w:r>
    </w:p>
    <w:p>
      <w:pPr>
        <w:pStyle w:val="ListParagraph"/>
        <w:numPr>
          <w:ilvl w:val="0"/>
          <w:numId w:val="15"/>
        </w:numPr>
        <w:tabs>
          <w:tab w:pos="677" w:val="left" w:leader="none"/>
        </w:tabs>
        <w:spacing w:line="322" w:lineRule="exact" w:before="2" w:after="0"/>
        <w:ind w:left="676" w:right="0" w:hanging="306"/>
        <w:jc w:val="left"/>
        <w:rPr>
          <w:sz w:val="28"/>
        </w:rPr>
      </w:pPr>
      <w:r>
        <w:rPr>
          <w:sz w:val="28"/>
        </w:rPr>
        <w:t>prin acordul părților consemnat în</w:t>
      </w:r>
      <w:r>
        <w:rPr>
          <w:spacing w:val="1"/>
          <w:sz w:val="28"/>
        </w:rPr>
        <w:t> </w:t>
      </w:r>
      <w:r>
        <w:rPr>
          <w:sz w:val="28"/>
        </w:rPr>
        <w:t>scris;</w:t>
      </w:r>
    </w:p>
    <w:p>
      <w:pPr>
        <w:pStyle w:val="ListParagraph"/>
        <w:numPr>
          <w:ilvl w:val="0"/>
          <w:numId w:val="15"/>
        </w:numPr>
        <w:tabs>
          <w:tab w:pos="681" w:val="left" w:leader="none"/>
        </w:tabs>
        <w:spacing w:line="240" w:lineRule="auto" w:before="0" w:after="0"/>
        <w:ind w:left="100" w:right="207" w:firstLine="271"/>
        <w:jc w:val="left"/>
        <w:rPr>
          <w:sz w:val="28"/>
        </w:rPr>
      </w:pPr>
      <w:r>
        <w:rPr>
          <w:sz w:val="28"/>
        </w:rPr>
        <w:t>prin reziliere, în cazul în care una din părți nu își execută sau execută necorespunzător obligațiile</w:t>
      </w:r>
      <w:r>
        <w:rPr>
          <w:spacing w:val="-1"/>
          <w:sz w:val="28"/>
        </w:rPr>
        <w:t> </w:t>
      </w:r>
      <w:r>
        <w:rPr>
          <w:sz w:val="28"/>
        </w:rPr>
        <w:t>contractuale.</w:t>
      </w:r>
    </w:p>
    <w:p>
      <w:pPr>
        <w:pStyle w:val="ListParagraph"/>
        <w:numPr>
          <w:ilvl w:val="1"/>
          <w:numId w:val="14"/>
        </w:numPr>
        <w:tabs>
          <w:tab w:pos="1090" w:val="left" w:leader="none"/>
        </w:tabs>
        <w:spacing w:line="240" w:lineRule="auto" w:before="0" w:after="0"/>
        <w:ind w:left="371" w:right="195" w:firstLine="0"/>
        <w:jc w:val="both"/>
        <w:rPr>
          <w:sz w:val="28"/>
        </w:rPr>
      </w:pPr>
      <w:r>
        <w:rPr>
          <w:sz w:val="28"/>
        </w:rPr>
        <w:t>În situația rezilierii, totale/parțiale din cauza neexecutării/executării parțiale de către Prestator a obligațiilor contractuale, acesta va datora achizitorului daune-interese cu titlu de clauză penală în cuantum egal cu valoarea obligațiilor contractuale</w:t>
      </w:r>
      <w:r>
        <w:rPr>
          <w:spacing w:val="-19"/>
          <w:sz w:val="28"/>
        </w:rPr>
        <w:t> </w:t>
      </w:r>
      <w:r>
        <w:rPr>
          <w:sz w:val="28"/>
        </w:rPr>
        <w:t>neexecutate.</w:t>
      </w:r>
    </w:p>
    <w:p>
      <w:pPr>
        <w:pStyle w:val="ListParagraph"/>
        <w:numPr>
          <w:ilvl w:val="1"/>
          <w:numId w:val="16"/>
        </w:numPr>
        <w:tabs>
          <w:tab w:pos="1073" w:val="left" w:leader="none"/>
        </w:tabs>
        <w:spacing w:line="240" w:lineRule="auto" w:before="1" w:after="0"/>
        <w:ind w:left="371" w:right="195" w:firstLine="0"/>
        <w:jc w:val="both"/>
        <w:rPr>
          <w:sz w:val="28"/>
        </w:rPr>
      </w:pPr>
      <w:r>
        <w:rPr>
          <w:sz w:val="28"/>
        </w:rPr>
        <w:t>În situația in care executarea parțiala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w:t>
      </w:r>
      <w:r>
        <w:rPr>
          <w:spacing w:val="1"/>
          <w:sz w:val="28"/>
        </w:rPr>
        <w:t> </w:t>
      </w:r>
      <w:r>
        <w:rPr>
          <w:sz w:val="28"/>
        </w:rPr>
        <w:t>.</w:t>
      </w:r>
    </w:p>
    <w:p>
      <w:pPr>
        <w:pStyle w:val="ListParagraph"/>
        <w:numPr>
          <w:ilvl w:val="1"/>
          <w:numId w:val="16"/>
        </w:numPr>
        <w:tabs>
          <w:tab w:pos="1015" w:val="left" w:leader="none"/>
        </w:tabs>
        <w:spacing w:line="240" w:lineRule="auto" w:before="0" w:after="0"/>
        <w:ind w:left="100" w:right="203" w:firstLine="271"/>
        <w:jc w:val="both"/>
        <w:rPr>
          <w:sz w:val="28"/>
        </w:rPr>
      </w:pPr>
      <w:r>
        <w:rPr>
          <w:sz w:val="28"/>
        </w:rPr>
        <w:t>Rezilierea prezentului contract nu va avea niciun efect asupra obligațiilor deja scadente între părțile</w:t>
      </w:r>
      <w:r>
        <w:rPr>
          <w:spacing w:val="-3"/>
          <w:sz w:val="28"/>
        </w:rPr>
        <w:t> </w:t>
      </w:r>
      <w:r>
        <w:rPr>
          <w:sz w:val="28"/>
        </w:rPr>
        <w:t>contractante.</w:t>
      </w:r>
    </w:p>
    <w:p>
      <w:pPr>
        <w:pStyle w:val="ListParagraph"/>
        <w:numPr>
          <w:ilvl w:val="1"/>
          <w:numId w:val="16"/>
        </w:numPr>
        <w:tabs>
          <w:tab w:pos="1011" w:val="left" w:leader="none"/>
        </w:tabs>
        <w:spacing w:line="240" w:lineRule="auto" w:before="0" w:after="0"/>
        <w:ind w:left="100" w:right="206" w:firstLine="271"/>
        <w:jc w:val="both"/>
        <w:rPr>
          <w:sz w:val="28"/>
        </w:rPr>
      </w:pPr>
      <w:r>
        <w:rPr>
          <w:sz w:val="28"/>
        </w:rPr>
        <w:t>Părțile sunt de drept în întârziere prin simplul fapt al nerespectării clauzelor prezentului contract.</w:t>
      </w:r>
    </w:p>
    <w:p>
      <w:pPr>
        <w:pStyle w:val="ListParagraph"/>
        <w:numPr>
          <w:ilvl w:val="1"/>
          <w:numId w:val="17"/>
        </w:numPr>
        <w:tabs>
          <w:tab w:pos="1018" w:val="left" w:leader="none"/>
        </w:tabs>
        <w:spacing w:line="240" w:lineRule="auto" w:before="0" w:after="0"/>
        <w:ind w:left="371" w:right="201" w:firstLine="0"/>
        <w:jc w:val="both"/>
        <w:rPr>
          <w:sz w:val="28"/>
        </w:rPr>
      </w:pPr>
      <w:r>
        <w:rPr>
          <w:sz w:val="28"/>
        </w:rPr>
        <w:t>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pPr>
        <w:pStyle w:val="ListParagraph"/>
        <w:numPr>
          <w:ilvl w:val="1"/>
          <w:numId w:val="17"/>
        </w:numPr>
        <w:tabs>
          <w:tab w:pos="965" w:val="left" w:leader="none"/>
        </w:tabs>
        <w:spacing w:line="240" w:lineRule="auto" w:before="0" w:after="0"/>
        <w:ind w:left="371" w:right="204" w:firstLine="0"/>
        <w:jc w:val="both"/>
        <w:rPr>
          <w:sz w:val="28"/>
        </w:rPr>
      </w:pPr>
      <w:r>
        <w:rPr>
          <w:sz w:val="28"/>
        </w:rPr>
        <w:t>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w:t>
      </w:r>
      <w:r>
        <w:rPr>
          <w:spacing w:val="-20"/>
          <w:sz w:val="28"/>
        </w:rPr>
        <w:t> </w:t>
      </w:r>
      <w:r>
        <w:rPr>
          <w:sz w:val="28"/>
        </w:rPr>
        <w:t>situații:</w:t>
      </w:r>
    </w:p>
    <w:p>
      <w:pPr>
        <w:pStyle w:val="ListParagraph"/>
        <w:numPr>
          <w:ilvl w:val="0"/>
          <w:numId w:val="18"/>
        </w:numPr>
        <w:tabs>
          <w:tab w:pos="700" w:val="left" w:leader="none"/>
        </w:tabs>
        <w:spacing w:line="240" w:lineRule="auto" w:before="0" w:after="0"/>
        <w:ind w:left="371" w:right="204" w:firstLine="0"/>
        <w:jc w:val="both"/>
        <w:rPr>
          <w:sz w:val="28"/>
        </w:rPr>
      </w:pPr>
      <w:r>
        <w:rPr>
          <w:sz w:val="28"/>
        </w:rPr>
        <w:t>Prestatorul se află, la momentul atribuirii contractului, în una dintre situațiile care ar fi determinat excluderea sa din procedura de atribuire potrivit legislatiei achizitiilor</w:t>
      </w:r>
      <w:r>
        <w:rPr>
          <w:spacing w:val="-13"/>
          <w:sz w:val="28"/>
        </w:rPr>
        <w:t> </w:t>
      </w:r>
      <w:r>
        <w:rPr>
          <w:sz w:val="28"/>
        </w:rPr>
        <w:t>;</w:t>
      </w:r>
    </w:p>
    <w:p>
      <w:pPr>
        <w:pStyle w:val="ListParagraph"/>
        <w:numPr>
          <w:ilvl w:val="0"/>
          <w:numId w:val="18"/>
        </w:numPr>
        <w:tabs>
          <w:tab w:pos="700" w:val="left" w:leader="none"/>
        </w:tabs>
        <w:spacing w:line="240" w:lineRule="auto" w:before="0" w:after="0"/>
        <w:ind w:left="371" w:right="194" w:firstLine="0"/>
        <w:jc w:val="both"/>
        <w:rPr>
          <w:sz w:val="28"/>
        </w:rPr>
      </w:pPr>
      <w:r>
        <w:rPr>
          <w:sz w:val="28"/>
        </w:rPr>
        <w:t>contractul nu ar fi trebuit să fie atribuit Prestatorului având în vedere o încălcare gravă a obligațiilor care rezultă din legislația europeană relevantă și care a fost constatată printr-o decizie a Curții de Justiție a Uniunii</w:t>
      </w:r>
      <w:r>
        <w:rPr>
          <w:spacing w:val="-5"/>
          <w:sz w:val="28"/>
        </w:rPr>
        <w:t> </w:t>
      </w:r>
      <w:r>
        <w:rPr>
          <w:sz w:val="28"/>
        </w:rPr>
        <w:t>Europene;</w:t>
      </w:r>
    </w:p>
    <w:p>
      <w:pPr>
        <w:pStyle w:val="ListParagraph"/>
        <w:numPr>
          <w:ilvl w:val="0"/>
          <w:numId w:val="18"/>
        </w:numPr>
        <w:tabs>
          <w:tab w:pos="676" w:val="left" w:leader="none"/>
        </w:tabs>
        <w:spacing w:line="240" w:lineRule="auto" w:before="0" w:after="0"/>
        <w:ind w:left="100" w:right="195" w:firstLine="271"/>
        <w:jc w:val="both"/>
        <w:rPr>
          <w:sz w:val="28"/>
        </w:rPr>
      </w:pPr>
      <w:r>
        <w:rPr>
          <w:sz w:val="28"/>
        </w:rPr>
        <w:t>în cazul modificării contractului în alte condiții decât cele prevăzute de prevederile legale în</w:t>
      </w:r>
      <w:r>
        <w:rPr>
          <w:spacing w:val="-3"/>
          <w:sz w:val="28"/>
        </w:rPr>
        <w:t> </w:t>
      </w:r>
      <w:r>
        <w:rPr>
          <w:sz w:val="28"/>
        </w:rPr>
        <w:t>vigoare.</w:t>
      </w:r>
    </w:p>
    <w:p>
      <w:pPr>
        <w:pStyle w:val="ListParagraph"/>
        <w:numPr>
          <w:ilvl w:val="1"/>
          <w:numId w:val="17"/>
        </w:numPr>
        <w:tabs>
          <w:tab w:pos="946" w:val="left" w:leader="none"/>
        </w:tabs>
        <w:spacing w:line="240" w:lineRule="auto" w:before="0" w:after="0"/>
        <w:ind w:left="371" w:right="194" w:firstLine="0"/>
        <w:jc w:val="both"/>
        <w:rPr>
          <w:sz w:val="28"/>
        </w:rPr>
      </w:pPr>
      <w:r>
        <w:rPr>
          <w:sz w:val="28"/>
        </w:rPr>
        <w:t>Achizitorul poate proceda la rezilierea unilaterală a contractului, fară efectuarea vreunei alte formalităţi şi fără intervenţia instanţei de judecată, în situaţia în care</w:t>
      </w:r>
      <w:r>
        <w:rPr>
          <w:spacing w:val="-17"/>
          <w:sz w:val="28"/>
        </w:rPr>
        <w:t> </w:t>
      </w:r>
      <w:r>
        <w:rPr>
          <w:sz w:val="28"/>
        </w:rPr>
        <w:t>Prestatorul</w:t>
      </w:r>
    </w:p>
    <w:p>
      <w:pPr>
        <w:spacing w:after="0" w:line="240" w:lineRule="auto"/>
        <w:jc w:val="both"/>
        <w:rPr>
          <w:sz w:val="28"/>
        </w:rPr>
        <w:sectPr>
          <w:pgSz w:w="12240" w:h="15840"/>
          <w:pgMar w:header="0" w:footer="664" w:top="1360" w:bottom="940" w:left="620" w:right="520"/>
        </w:sectPr>
      </w:pPr>
    </w:p>
    <w:p>
      <w:pPr>
        <w:pStyle w:val="BodyText"/>
        <w:spacing w:before="73"/>
        <w:ind w:right="202"/>
      </w:pPr>
      <w:r>
        <w:rPr/>
        <w:t>subcontractează sau cesionează cu încălcarea prevederilor legislației în vigoare, drepturile şi obligaţiile sale.</w:t>
      </w:r>
    </w:p>
    <w:p>
      <w:pPr>
        <w:pStyle w:val="ListParagraph"/>
        <w:numPr>
          <w:ilvl w:val="1"/>
          <w:numId w:val="17"/>
        </w:numPr>
        <w:tabs>
          <w:tab w:pos="955" w:val="left" w:leader="none"/>
          <w:tab w:pos="9861" w:val="left" w:leader="dot"/>
        </w:tabs>
        <w:spacing w:line="240" w:lineRule="auto" w:before="0" w:after="0"/>
        <w:ind w:left="371" w:right="194" w:firstLine="0"/>
        <w:jc w:val="both"/>
        <w:rPr>
          <w:sz w:val="28"/>
        </w:rPr>
      </w:pPr>
      <w:r>
        <w:rPr>
          <w:sz w:val="28"/>
        </w:rPr>
        <w:t>Daunele interese pe care Achizitorul este în drept să le pretindă de la Prestator se rețin din garanția de bună execuție. Dacă valoarea daunelor interese depășește cuantumul garanției de bună execuție, Prestatorul are obligația de a plăti diferența în</w:t>
      </w:r>
      <w:r>
        <w:rPr>
          <w:spacing w:val="66"/>
          <w:sz w:val="28"/>
        </w:rPr>
        <w:t> </w:t>
      </w:r>
      <w:r>
        <w:rPr>
          <w:sz w:val="28"/>
        </w:rPr>
        <w:t>termen</w:t>
      </w:r>
      <w:r>
        <w:rPr>
          <w:spacing w:val="8"/>
          <w:sz w:val="28"/>
        </w:rPr>
        <w:t> </w:t>
      </w:r>
      <w:r>
        <w:rPr>
          <w:sz w:val="28"/>
        </w:rPr>
        <w:t>de</w:t>
        <w:tab/>
        <w:t>zile de</w:t>
      </w:r>
      <w:r>
        <w:rPr>
          <w:spacing w:val="13"/>
          <w:sz w:val="28"/>
        </w:rPr>
        <w:t> </w:t>
      </w:r>
      <w:r>
        <w:rPr>
          <w:sz w:val="28"/>
        </w:rPr>
        <w:t>la</w:t>
      </w:r>
    </w:p>
    <w:p>
      <w:pPr>
        <w:pStyle w:val="BodyText"/>
        <w:spacing w:before="1"/>
      </w:pPr>
      <w:r>
        <w:rPr/>
        <w:t>notificarea Achizitorului.</w:t>
      </w:r>
    </w:p>
    <w:p>
      <w:pPr>
        <w:pStyle w:val="BodyText"/>
        <w:spacing w:before="5"/>
        <w:ind w:left="0"/>
        <w:jc w:val="left"/>
        <w:rPr>
          <w:sz w:val="32"/>
        </w:rPr>
      </w:pPr>
    </w:p>
    <w:p>
      <w:pPr>
        <w:pStyle w:val="Heading1"/>
        <w:numPr>
          <w:ilvl w:val="0"/>
          <w:numId w:val="4"/>
        </w:numPr>
        <w:tabs>
          <w:tab w:pos="795" w:val="left" w:leader="none"/>
        </w:tabs>
        <w:spacing w:line="240" w:lineRule="auto" w:before="1" w:after="0"/>
        <w:ind w:left="794" w:right="0" w:hanging="424"/>
        <w:jc w:val="left"/>
      </w:pPr>
      <w:r>
        <w:rPr/>
        <w:t>FORŢA</w:t>
      </w:r>
      <w:r>
        <w:rPr>
          <w:spacing w:val="-2"/>
        </w:rPr>
        <w:t> </w:t>
      </w:r>
      <w:r>
        <w:rPr/>
        <w:t>MAJORĂ</w:t>
      </w:r>
    </w:p>
    <w:p>
      <w:pPr>
        <w:pStyle w:val="ListParagraph"/>
        <w:numPr>
          <w:ilvl w:val="1"/>
          <w:numId w:val="4"/>
        </w:numPr>
        <w:tabs>
          <w:tab w:pos="1003" w:val="left" w:leader="none"/>
        </w:tabs>
        <w:spacing w:line="240" w:lineRule="auto" w:before="43" w:after="0"/>
        <w:ind w:left="1002" w:right="0" w:hanging="632"/>
        <w:jc w:val="both"/>
        <w:rPr>
          <w:sz w:val="28"/>
        </w:rPr>
      </w:pPr>
      <w:r>
        <w:rPr>
          <w:sz w:val="28"/>
        </w:rPr>
        <w:t>Forţa majoră este constatată de o autoritate</w:t>
      </w:r>
      <w:r>
        <w:rPr>
          <w:spacing w:val="-5"/>
          <w:sz w:val="28"/>
        </w:rPr>
        <w:t> </w:t>
      </w:r>
      <w:r>
        <w:rPr>
          <w:sz w:val="28"/>
        </w:rPr>
        <w:t>competentă.</w:t>
      </w:r>
    </w:p>
    <w:p>
      <w:pPr>
        <w:pStyle w:val="ListParagraph"/>
        <w:numPr>
          <w:ilvl w:val="1"/>
          <w:numId w:val="4"/>
        </w:numPr>
        <w:tabs>
          <w:tab w:pos="1039" w:val="left" w:leader="none"/>
        </w:tabs>
        <w:spacing w:line="276" w:lineRule="auto" w:before="50" w:after="0"/>
        <w:ind w:left="371" w:right="195" w:firstLine="0"/>
        <w:jc w:val="both"/>
        <w:rPr>
          <w:sz w:val="28"/>
        </w:rPr>
      </w:pPr>
      <w:r>
        <w:rPr>
          <w:sz w:val="28"/>
        </w:rPr>
        <w:t>Forţa majoră exonerează părţile contractante de îndeplinirea obligaţiilor asumate prin prezentul Contract, pe toată perioada în care acţionează aceasta sub rezerva constatãrii ei potrivit</w:t>
      </w:r>
      <w:r>
        <w:rPr>
          <w:spacing w:val="-4"/>
          <w:sz w:val="28"/>
        </w:rPr>
        <w:t> </w:t>
      </w:r>
      <w:r>
        <w:rPr>
          <w:sz w:val="28"/>
        </w:rPr>
        <w:t>legii.</w:t>
      </w:r>
    </w:p>
    <w:p>
      <w:pPr>
        <w:pStyle w:val="ListParagraph"/>
        <w:numPr>
          <w:ilvl w:val="1"/>
          <w:numId w:val="4"/>
        </w:numPr>
        <w:tabs>
          <w:tab w:pos="1039" w:val="left" w:leader="none"/>
        </w:tabs>
        <w:spacing w:line="276" w:lineRule="auto" w:before="1" w:after="0"/>
        <w:ind w:left="371" w:right="193" w:firstLine="0"/>
        <w:jc w:val="both"/>
        <w:rPr>
          <w:sz w:val="28"/>
        </w:rPr>
      </w:pPr>
      <w:r>
        <w:rPr>
          <w:sz w:val="28"/>
        </w:rPr>
        <w:t>Îndeplinirea Contractului va fi suspendată în perioada de acţiune a forţei majore, </w:t>
      </w:r>
      <w:r>
        <w:rPr>
          <w:spacing w:val="2"/>
          <w:sz w:val="28"/>
        </w:rPr>
        <w:t>dar </w:t>
      </w:r>
      <w:r>
        <w:rPr>
          <w:sz w:val="28"/>
        </w:rPr>
        <w:t>fără a prejudicia drepturile ce li se cuveneau părţilor până la apariţia</w:t>
      </w:r>
      <w:r>
        <w:rPr>
          <w:spacing w:val="-14"/>
          <w:sz w:val="28"/>
        </w:rPr>
        <w:t> </w:t>
      </w:r>
      <w:r>
        <w:rPr>
          <w:sz w:val="28"/>
        </w:rPr>
        <w:t>acesteia.</w:t>
      </w:r>
    </w:p>
    <w:p>
      <w:pPr>
        <w:pStyle w:val="ListParagraph"/>
        <w:numPr>
          <w:ilvl w:val="1"/>
          <w:numId w:val="4"/>
        </w:numPr>
        <w:tabs>
          <w:tab w:pos="1027" w:val="left" w:leader="none"/>
        </w:tabs>
        <w:spacing w:line="276" w:lineRule="auto" w:before="0" w:after="0"/>
        <w:ind w:left="371" w:right="195" w:firstLine="0"/>
        <w:jc w:val="both"/>
        <w:rPr>
          <w:sz w:val="28"/>
        </w:rPr>
      </w:pPr>
      <w:r>
        <w:rPr>
          <w:sz w:val="28"/>
        </w:rPr>
        <w:t>Partea contractantă care invocă forţa majoră are obligaţia de a notifica celeilalte părţi, imediat şi în mod complet, producerea acesteia şi de a lua orice măsuri </w:t>
      </w:r>
      <w:r>
        <w:rPr>
          <w:spacing w:val="3"/>
          <w:sz w:val="28"/>
        </w:rPr>
        <w:t>care </w:t>
      </w:r>
      <w:r>
        <w:rPr>
          <w:sz w:val="28"/>
        </w:rPr>
        <w:t>îi stau la dispoziţie, în vederea limitării consecinţelor sau prejudiciilor produse celeilalte</w:t>
      </w:r>
      <w:r>
        <w:rPr>
          <w:spacing w:val="-24"/>
          <w:sz w:val="28"/>
        </w:rPr>
        <w:t> </w:t>
      </w:r>
      <w:r>
        <w:rPr>
          <w:sz w:val="28"/>
        </w:rPr>
        <w:t>pãrţi.</w:t>
      </w:r>
    </w:p>
    <w:p>
      <w:pPr>
        <w:pStyle w:val="ListParagraph"/>
        <w:numPr>
          <w:ilvl w:val="1"/>
          <w:numId w:val="4"/>
        </w:numPr>
        <w:tabs>
          <w:tab w:pos="1035" w:val="left" w:leader="none"/>
        </w:tabs>
        <w:spacing w:line="240" w:lineRule="auto" w:before="0" w:after="0"/>
        <w:ind w:left="1034" w:right="0" w:hanging="664"/>
        <w:jc w:val="both"/>
        <w:rPr>
          <w:sz w:val="28"/>
        </w:rPr>
      </w:pPr>
      <w:r>
        <w:rPr>
          <w:sz w:val="28"/>
        </w:rPr>
        <w:t>Dacă</w:t>
      </w:r>
      <w:r>
        <w:rPr>
          <w:spacing w:val="28"/>
          <w:sz w:val="28"/>
        </w:rPr>
        <w:t> </w:t>
      </w:r>
      <w:r>
        <w:rPr>
          <w:sz w:val="28"/>
        </w:rPr>
        <w:t>forţa</w:t>
      </w:r>
      <w:r>
        <w:rPr>
          <w:spacing w:val="29"/>
          <w:sz w:val="28"/>
        </w:rPr>
        <w:t> </w:t>
      </w:r>
      <w:r>
        <w:rPr>
          <w:sz w:val="28"/>
        </w:rPr>
        <w:t>majoră</w:t>
      </w:r>
      <w:r>
        <w:rPr>
          <w:spacing w:val="29"/>
          <w:sz w:val="28"/>
        </w:rPr>
        <w:t> </w:t>
      </w:r>
      <w:r>
        <w:rPr>
          <w:sz w:val="28"/>
        </w:rPr>
        <w:t>acţionează</w:t>
      </w:r>
      <w:r>
        <w:rPr>
          <w:spacing w:val="30"/>
          <w:sz w:val="28"/>
        </w:rPr>
        <w:t> </w:t>
      </w:r>
      <w:r>
        <w:rPr>
          <w:sz w:val="28"/>
        </w:rPr>
        <w:t>sau</w:t>
      </w:r>
      <w:r>
        <w:rPr>
          <w:spacing w:val="30"/>
          <w:sz w:val="28"/>
        </w:rPr>
        <w:t> </w:t>
      </w:r>
      <w:r>
        <w:rPr>
          <w:sz w:val="28"/>
        </w:rPr>
        <w:t>se</w:t>
      </w:r>
      <w:r>
        <w:rPr>
          <w:spacing w:val="27"/>
          <w:sz w:val="28"/>
        </w:rPr>
        <w:t> </w:t>
      </w:r>
      <w:r>
        <w:rPr>
          <w:sz w:val="28"/>
        </w:rPr>
        <w:t>estimează</w:t>
      </w:r>
      <w:r>
        <w:rPr>
          <w:spacing w:val="30"/>
          <w:sz w:val="28"/>
        </w:rPr>
        <w:t> </w:t>
      </w:r>
      <w:r>
        <w:rPr>
          <w:sz w:val="28"/>
        </w:rPr>
        <w:t>că</w:t>
      </w:r>
      <w:r>
        <w:rPr>
          <w:spacing w:val="29"/>
          <w:sz w:val="28"/>
        </w:rPr>
        <w:t> </w:t>
      </w:r>
      <w:r>
        <w:rPr>
          <w:sz w:val="28"/>
        </w:rPr>
        <w:t>va</w:t>
      </w:r>
      <w:r>
        <w:rPr>
          <w:spacing w:val="29"/>
          <w:sz w:val="28"/>
        </w:rPr>
        <w:t> </w:t>
      </w:r>
      <w:r>
        <w:rPr>
          <w:sz w:val="28"/>
        </w:rPr>
        <w:t>acţiona</w:t>
      </w:r>
      <w:r>
        <w:rPr>
          <w:spacing w:val="29"/>
          <w:sz w:val="28"/>
        </w:rPr>
        <w:t> </w:t>
      </w:r>
      <w:r>
        <w:rPr>
          <w:sz w:val="28"/>
        </w:rPr>
        <w:t>o</w:t>
      </w:r>
      <w:r>
        <w:rPr>
          <w:spacing w:val="30"/>
          <w:sz w:val="28"/>
        </w:rPr>
        <w:t> </w:t>
      </w:r>
      <w:r>
        <w:rPr>
          <w:sz w:val="28"/>
        </w:rPr>
        <w:t>perioadă</w:t>
      </w:r>
      <w:r>
        <w:rPr>
          <w:spacing w:val="31"/>
          <w:sz w:val="28"/>
        </w:rPr>
        <w:t> </w:t>
      </w:r>
      <w:r>
        <w:rPr>
          <w:sz w:val="28"/>
        </w:rPr>
        <w:t>mai</w:t>
      </w:r>
      <w:r>
        <w:rPr>
          <w:spacing w:val="30"/>
          <w:sz w:val="28"/>
        </w:rPr>
        <w:t> </w:t>
      </w:r>
      <w:r>
        <w:rPr>
          <w:sz w:val="28"/>
        </w:rPr>
        <w:t>mare</w:t>
      </w:r>
      <w:r>
        <w:rPr>
          <w:spacing w:val="29"/>
          <w:sz w:val="28"/>
        </w:rPr>
        <w:t> </w:t>
      </w:r>
      <w:r>
        <w:rPr>
          <w:sz w:val="28"/>
        </w:rPr>
        <w:t>de</w:t>
      </w:r>
    </w:p>
    <w:p>
      <w:pPr>
        <w:pStyle w:val="BodyText"/>
        <w:spacing w:line="278" w:lineRule="auto" w:before="46"/>
        <w:ind w:right="199"/>
      </w:pPr>
      <w:r>
        <w:rPr/>
        <w:t>.............., oricare parte va avea dreptul să notifice celeilalte părţi încetarea de plin drept a prezentului contract, fără ca vreuna dintre părţi să poată pretinde celeilalte daune-interese.</w:t>
      </w:r>
    </w:p>
    <w:p>
      <w:pPr>
        <w:pStyle w:val="BodyText"/>
        <w:spacing w:before="1"/>
        <w:ind w:left="0"/>
        <w:jc w:val="left"/>
        <w:rPr>
          <w:sz w:val="32"/>
        </w:rPr>
      </w:pPr>
    </w:p>
    <w:p>
      <w:pPr>
        <w:pStyle w:val="Heading1"/>
        <w:numPr>
          <w:ilvl w:val="0"/>
          <w:numId w:val="4"/>
        </w:numPr>
        <w:tabs>
          <w:tab w:pos="795" w:val="left" w:leader="none"/>
        </w:tabs>
        <w:spacing w:line="240" w:lineRule="auto" w:before="1" w:after="0"/>
        <w:ind w:left="794" w:right="0" w:hanging="424"/>
        <w:jc w:val="left"/>
      </w:pPr>
      <w:r>
        <w:rPr/>
        <w:t>SOLUŢIONAREA</w:t>
      </w:r>
      <w:r>
        <w:rPr>
          <w:spacing w:val="-2"/>
        </w:rPr>
        <w:t> </w:t>
      </w:r>
      <w:r>
        <w:rPr/>
        <w:t>LITIGIILOR</w:t>
      </w:r>
    </w:p>
    <w:p>
      <w:pPr>
        <w:pStyle w:val="ListParagraph"/>
        <w:numPr>
          <w:ilvl w:val="1"/>
          <w:numId w:val="4"/>
        </w:numPr>
        <w:tabs>
          <w:tab w:pos="1008" w:val="left" w:leader="none"/>
        </w:tabs>
        <w:spacing w:line="276" w:lineRule="auto" w:before="43" w:after="0"/>
        <w:ind w:left="371" w:right="114" w:firstLine="0"/>
        <w:jc w:val="both"/>
        <w:rPr>
          <w:sz w:val="28"/>
        </w:rPr>
      </w:pPr>
      <w:r>
        <w:rPr>
          <w:sz w:val="28"/>
        </w:rPr>
        <w:t>Achizitorul şi Prestatorul vor face toate eforturile pentru a rezolva pe cale amiabilă orice neînţelegere sau dispută care se poate ivi între ei, în cadrul sau în legătură cu îndeplinirea Contractului.</w:t>
      </w:r>
    </w:p>
    <w:p>
      <w:pPr>
        <w:pStyle w:val="ListParagraph"/>
        <w:numPr>
          <w:ilvl w:val="1"/>
          <w:numId w:val="4"/>
        </w:numPr>
        <w:tabs>
          <w:tab w:pos="1023" w:val="left" w:leader="none"/>
        </w:tabs>
        <w:spacing w:line="278" w:lineRule="auto" w:before="0" w:after="0"/>
        <w:ind w:left="371" w:right="125" w:firstLine="0"/>
        <w:jc w:val="both"/>
        <w:rPr>
          <w:sz w:val="28"/>
        </w:rPr>
      </w:pPr>
      <w:r>
        <w:rPr>
          <w:sz w:val="28"/>
        </w:rPr>
        <w:t>În ipoteza în care părţile nu reuşesc o soluţionare amiabilă, fiecare dintre acestea poate solicita ca disputa să se soluţioneze de către instanţele judecătoreşti</w:t>
      </w:r>
      <w:r>
        <w:rPr>
          <w:spacing w:val="-17"/>
          <w:sz w:val="28"/>
        </w:rPr>
        <w:t> </w:t>
      </w:r>
      <w:r>
        <w:rPr>
          <w:sz w:val="28"/>
        </w:rPr>
        <w:t>competente</w:t>
      </w:r>
    </w:p>
    <w:p>
      <w:pPr>
        <w:pStyle w:val="BodyText"/>
        <w:spacing w:before="1"/>
        <w:ind w:left="0"/>
        <w:jc w:val="left"/>
        <w:rPr>
          <w:sz w:val="32"/>
        </w:rPr>
      </w:pPr>
    </w:p>
    <w:p>
      <w:pPr>
        <w:pStyle w:val="Heading1"/>
        <w:numPr>
          <w:ilvl w:val="0"/>
          <w:numId w:val="4"/>
        </w:numPr>
        <w:tabs>
          <w:tab w:pos="795" w:val="left" w:leader="none"/>
        </w:tabs>
        <w:spacing w:line="240" w:lineRule="auto" w:before="0" w:after="0"/>
        <w:ind w:left="794" w:right="0" w:hanging="424"/>
        <w:jc w:val="left"/>
      </w:pPr>
      <w:r>
        <w:rPr/>
        <w:t>LIMBA CARE GUVERNEAZĂ</w:t>
      </w:r>
      <w:r>
        <w:rPr>
          <w:spacing w:val="-3"/>
        </w:rPr>
        <w:t> </w:t>
      </w:r>
      <w:r>
        <w:rPr/>
        <w:t>CONTRACTUL</w:t>
      </w:r>
    </w:p>
    <w:p>
      <w:pPr>
        <w:pStyle w:val="ListParagraph"/>
        <w:numPr>
          <w:ilvl w:val="1"/>
          <w:numId w:val="4"/>
        </w:numPr>
        <w:tabs>
          <w:tab w:pos="1003" w:val="left" w:leader="none"/>
        </w:tabs>
        <w:spacing w:line="240" w:lineRule="auto" w:before="43" w:after="0"/>
        <w:ind w:left="1002" w:right="0" w:hanging="632"/>
        <w:jc w:val="both"/>
        <w:rPr>
          <w:sz w:val="28"/>
        </w:rPr>
      </w:pPr>
      <w:r>
        <w:rPr>
          <w:sz w:val="28"/>
        </w:rPr>
        <w:t>Limba care guvernează Contractul este limba</w:t>
      </w:r>
      <w:r>
        <w:rPr>
          <w:spacing w:val="-1"/>
          <w:sz w:val="28"/>
        </w:rPr>
        <w:t> </w:t>
      </w:r>
      <w:r>
        <w:rPr>
          <w:sz w:val="28"/>
        </w:rPr>
        <w:t>română.</w:t>
      </w:r>
    </w:p>
    <w:p>
      <w:pPr>
        <w:pStyle w:val="BodyText"/>
        <w:spacing w:before="11"/>
        <w:ind w:left="0"/>
        <w:jc w:val="left"/>
        <w:rPr>
          <w:sz w:val="36"/>
        </w:rPr>
      </w:pPr>
    </w:p>
    <w:p>
      <w:pPr>
        <w:pStyle w:val="Heading1"/>
        <w:numPr>
          <w:ilvl w:val="0"/>
          <w:numId w:val="4"/>
        </w:numPr>
        <w:tabs>
          <w:tab w:pos="795" w:val="left" w:leader="none"/>
        </w:tabs>
        <w:spacing w:line="240" w:lineRule="auto" w:before="0" w:after="0"/>
        <w:ind w:left="794" w:right="0" w:hanging="424"/>
        <w:jc w:val="left"/>
      </w:pPr>
      <w:r>
        <w:rPr/>
        <w:t>ASIGURĂRI</w:t>
      </w:r>
    </w:p>
    <w:p>
      <w:pPr>
        <w:pStyle w:val="ListParagraph"/>
        <w:numPr>
          <w:ilvl w:val="1"/>
          <w:numId w:val="4"/>
        </w:numPr>
        <w:tabs>
          <w:tab w:pos="1111" w:val="left" w:leader="none"/>
        </w:tabs>
        <w:spacing w:line="276" w:lineRule="auto" w:before="43" w:after="0"/>
        <w:ind w:left="100" w:right="201" w:firstLine="271"/>
        <w:jc w:val="both"/>
        <w:rPr>
          <w:sz w:val="28"/>
        </w:rPr>
      </w:pPr>
      <w:r>
        <w:rPr>
          <w:sz w:val="28"/>
        </w:rPr>
        <w:t>Înainte de începerea Prestarii Serviciilor, Prestatorul va face şi va menţine în vigoare, pe toata perioada de derulare a contractului o asigurare de raspundere civila profesionala care va acoperi riscul unei neglijente profesionale in proiectarea</w:t>
      </w:r>
      <w:r>
        <w:rPr>
          <w:spacing w:val="-14"/>
          <w:sz w:val="28"/>
        </w:rPr>
        <w:t> </w:t>
      </w:r>
      <w:r>
        <w:rPr>
          <w:sz w:val="28"/>
        </w:rPr>
        <w:t>Lucrarilor.</w:t>
      </w:r>
    </w:p>
    <w:p>
      <w:pPr>
        <w:spacing w:after="0" w:line="276" w:lineRule="auto"/>
        <w:jc w:val="both"/>
        <w:rPr>
          <w:sz w:val="28"/>
        </w:rPr>
        <w:sectPr>
          <w:pgSz w:w="12240" w:h="15840"/>
          <w:pgMar w:header="0" w:footer="664" w:top="1360" w:bottom="940" w:left="620" w:right="520"/>
        </w:sectPr>
      </w:pPr>
    </w:p>
    <w:p>
      <w:pPr>
        <w:pStyle w:val="BodyText"/>
        <w:ind w:left="0"/>
        <w:jc w:val="left"/>
        <w:rPr>
          <w:sz w:val="19"/>
        </w:rPr>
      </w:pPr>
    </w:p>
    <w:p>
      <w:pPr>
        <w:pStyle w:val="Heading1"/>
        <w:numPr>
          <w:ilvl w:val="0"/>
          <w:numId w:val="4"/>
        </w:numPr>
        <w:tabs>
          <w:tab w:pos="795" w:val="left" w:leader="none"/>
        </w:tabs>
        <w:spacing w:line="240" w:lineRule="auto" w:before="89" w:after="0"/>
        <w:ind w:left="794" w:right="0" w:hanging="424"/>
        <w:jc w:val="both"/>
      </w:pPr>
      <w:r>
        <w:rPr/>
        <w:t>LEGEA APLICABILĂ</w:t>
      </w:r>
      <w:r>
        <w:rPr>
          <w:spacing w:val="-4"/>
        </w:rPr>
        <w:t> </w:t>
      </w:r>
      <w:r>
        <w:rPr/>
        <w:t>CONTRACTULUI</w:t>
      </w:r>
    </w:p>
    <w:p>
      <w:pPr>
        <w:pStyle w:val="ListParagraph"/>
        <w:numPr>
          <w:ilvl w:val="1"/>
          <w:numId w:val="4"/>
        </w:numPr>
        <w:tabs>
          <w:tab w:pos="1003" w:val="left" w:leader="none"/>
        </w:tabs>
        <w:spacing w:line="240" w:lineRule="auto" w:before="45" w:after="0"/>
        <w:ind w:left="1002" w:right="0" w:hanging="632"/>
        <w:jc w:val="both"/>
        <w:rPr>
          <w:sz w:val="28"/>
        </w:rPr>
      </w:pPr>
      <w:r>
        <w:rPr>
          <w:sz w:val="28"/>
        </w:rPr>
        <w:t>Contractul va fi interpretat conform legilor din</w:t>
      </w:r>
      <w:r>
        <w:rPr>
          <w:spacing w:val="-6"/>
          <w:sz w:val="28"/>
        </w:rPr>
        <w:t> </w:t>
      </w:r>
      <w:r>
        <w:rPr>
          <w:sz w:val="28"/>
        </w:rPr>
        <w:t>România.</w:t>
      </w:r>
    </w:p>
    <w:p>
      <w:pPr>
        <w:pStyle w:val="BodyText"/>
        <w:spacing w:before="8"/>
        <w:ind w:left="0"/>
        <w:jc w:val="left"/>
        <w:rPr>
          <w:sz w:val="36"/>
        </w:rPr>
      </w:pPr>
    </w:p>
    <w:p>
      <w:pPr>
        <w:pStyle w:val="Heading1"/>
        <w:numPr>
          <w:ilvl w:val="0"/>
          <w:numId w:val="4"/>
        </w:numPr>
        <w:tabs>
          <w:tab w:pos="795" w:val="left" w:leader="none"/>
        </w:tabs>
        <w:spacing w:line="240" w:lineRule="auto" w:before="0" w:after="0"/>
        <w:ind w:left="794" w:right="0" w:hanging="424"/>
        <w:jc w:val="both"/>
      </w:pPr>
      <w:r>
        <w:rPr/>
        <w:t>SUBCONTRACTAREA, TERT</w:t>
      </w:r>
      <w:r>
        <w:rPr>
          <w:spacing w:val="-2"/>
        </w:rPr>
        <w:t> </w:t>
      </w:r>
      <w:r>
        <w:rPr/>
        <w:t>SUSTINATOR</w:t>
      </w:r>
    </w:p>
    <w:p>
      <w:pPr>
        <w:pStyle w:val="ListParagraph"/>
        <w:numPr>
          <w:ilvl w:val="1"/>
          <w:numId w:val="4"/>
        </w:numPr>
        <w:tabs>
          <w:tab w:pos="1002" w:val="left" w:leader="none"/>
        </w:tabs>
        <w:spacing w:line="240" w:lineRule="auto" w:before="48" w:after="0"/>
        <w:ind w:left="1001" w:right="0" w:hanging="631"/>
        <w:jc w:val="both"/>
        <w:rPr>
          <w:b/>
          <w:sz w:val="28"/>
        </w:rPr>
      </w:pPr>
      <w:r>
        <w:rPr>
          <w:b/>
          <w:sz w:val="28"/>
        </w:rPr>
        <w:t>Subcontractarea</w:t>
      </w:r>
    </w:p>
    <w:p>
      <w:pPr>
        <w:pStyle w:val="ListParagraph"/>
        <w:numPr>
          <w:ilvl w:val="2"/>
          <w:numId w:val="4"/>
        </w:numPr>
        <w:tabs>
          <w:tab w:pos="1225" w:val="left" w:leader="none"/>
        </w:tabs>
        <w:spacing w:line="276" w:lineRule="auto" w:before="45" w:after="0"/>
        <w:ind w:left="371" w:right="194" w:firstLine="0"/>
        <w:jc w:val="both"/>
        <w:rPr>
          <w:sz w:val="28"/>
        </w:rPr>
      </w:pPr>
      <w:r>
        <w:rPr>
          <w:sz w:val="28"/>
        </w:rPr>
        <w:t>La incheierea Contractului sau atunci cand se introduc noi subcontractanti, este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plătiți direct de către Achizitor, optiunea de cesionare a contractului in favoarea Achizitorului (daca este cazul).</w:t>
      </w:r>
    </w:p>
    <w:p>
      <w:pPr>
        <w:pStyle w:val="BodyText"/>
        <w:spacing w:line="276" w:lineRule="auto"/>
        <w:ind w:right="201"/>
      </w:pPr>
      <w:r>
        <w:rPr/>
        <w:t>25.1.2.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pPr>
        <w:pStyle w:val="BodyText"/>
        <w:spacing w:line="276" w:lineRule="auto"/>
        <w:ind w:right="195"/>
      </w:pPr>
      <w:r>
        <w:rPr/>
        <w:t>25.1.3 Prestatorul nu va avea dreptul de a inlocui/implica niciun subcontractant, în perioada de implementare a contractului fără acordul prealabil al Achizitorului.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pPr>
        <w:pStyle w:val="ListParagraph"/>
        <w:numPr>
          <w:ilvl w:val="2"/>
          <w:numId w:val="19"/>
        </w:numPr>
        <w:tabs>
          <w:tab w:pos="1234" w:val="left" w:leader="none"/>
        </w:tabs>
        <w:spacing w:line="276" w:lineRule="auto" w:before="1" w:after="0"/>
        <w:ind w:left="371" w:right="209" w:firstLine="0"/>
        <w:jc w:val="both"/>
        <w:rPr>
          <w:sz w:val="28"/>
        </w:rPr>
      </w:pPr>
      <w:r>
        <w:rPr>
          <w:sz w:val="28"/>
        </w:rPr>
        <w:t>In situatia prevazuta la art. 25.1.2., Prestatorul poate inlocui/implica subcontractantii in perioada de implementare a contractului, in urmatoarele</w:t>
      </w:r>
      <w:r>
        <w:rPr>
          <w:spacing w:val="-20"/>
          <w:sz w:val="28"/>
        </w:rPr>
        <w:t> </w:t>
      </w:r>
      <w:r>
        <w:rPr>
          <w:sz w:val="28"/>
        </w:rPr>
        <w:t>situatii:</w:t>
      </w:r>
    </w:p>
    <w:p>
      <w:pPr>
        <w:pStyle w:val="ListParagraph"/>
        <w:numPr>
          <w:ilvl w:val="0"/>
          <w:numId w:val="20"/>
        </w:numPr>
        <w:tabs>
          <w:tab w:pos="669" w:val="left" w:leader="none"/>
        </w:tabs>
        <w:spacing w:line="278" w:lineRule="auto" w:before="0" w:after="0"/>
        <w:ind w:left="371" w:right="200" w:firstLine="0"/>
        <w:jc w:val="both"/>
        <w:rPr>
          <w:sz w:val="28"/>
        </w:rPr>
      </w:pPr>
      <w:r>
        <w:rPr>
          <w:sz w:val="28"/>
        </w:rPr>
        <w:t>inlocuirea subcontractantilor nominalizati in oferta ai </w:t>
      </w:r>
      <w:r>
        <w:rPr>
          <w:spacing w:val="2"/>
          <w:sz w:val="28"/>
        </w:rPr>
        <w:t>ale </w:t>
      </w:r>
      <w:r>
        <w:rPr>
          <w:sz w:val="28"/>
        </w:rPr>
        <w:t>caror activitati au fost indicate in oferta ca fiind realízate de</w:t>
      </w:r>
      <w:r>
        <w:rPr>
          <w:spacing w:val="-1"/>
          <w:sz w:val="28"/>
        </w:rPr>
        <w:t> </w:t>
      </w:r>
      <w:r>
        <w:rPr>
          <w:sz w:val="28"/>
        </w:rPr>
        <w:t>subcontractanti;</w:t>
      </w:r>
    </w:p>
    <w:p>
      <w:pPr>
        <w:pStyle w:val="ListParagraph"/>
        <w:numPr>
          <w:ilvl w:val="0"/>
          <w:numId w:val="20"/>
        </w:numPr>
        <w:tabs>
          <w:tab w:pos="726" w:val="left" w:leader="none"/>
        </w:tabs>
        <w:spacing w:line="276" w:lineRule="auto" w:before="0" w:after="0"/>
        <w:ind w:left="371" w:right="195" w:firstLine="0"/>
        <w:jc w:val="both"/>
        <w:rPr>
          <w:sz w:val="28"/>
        </w:rPr>
      </w:pPr>
      <w:r>
        <w:rPr>
          <w:sz w:val="28"/>
        </w:rPr>
        <w:t>declararea unor noi subcontractanti, ulterior semnarii contractului, in conditiile in care lucrarile ce urmeaza a fi subcontractate au fost prevazute in oferta, fara a se indica initial optiunea subcontractarii</w:t>
      </w:r>
      <w:r>
        <w:rPr>
          <w:spacing w:val="-3"/>
          <w:sz w:val="28"/>
        </w:rPr>
        <w:t> </w:t>
      </w:r>
      <w:r>
        <w:rPr>
          <w:sz w:val="28"/>
        </w:rPr>
        <w:t>acestora.</w:t>
      </w:r>
    </w:p>
    <w:p>
      <w:pPr>
        <w:pStyle w:val="ListParagraph"/>
        <w:numPr>
          <w:ilvl w:val="0"/>
          <w:numId w:val="20"/>
        </w:numPr>
        <w:tabs>
          <w:tab w:pos="660" w:val="left" w:leader="none"/>
        </w:tabs>
        <w:spacing w:line="240" w:lineRule="auto" w:before="0" w:after="0"/>
        <w:ind w:left="659" w:right="0" w:hanging="289"/>
        <w:jc w:val="both"/>
        <w:rPr>
          <w:sz w:val="28"/>
        </w:rPr>
      </w:pPr>
      <w:r>
        <w:rPr>
          <w:sz w:val="28"/>
        </w:rPr>
        <w:t>renuntarea, retragerea subcontractantilor din</w:t>
      </w:r>
      <w:r>
        <w:rPr>
          <w:spacing w:val="-6"/>
          <w:sz w:val="28"/>
        </w:rPr>
        <w:t> </w:t>
      </w:r>
      <w:r>
        <w:rPr>
          <w:sz w:val="28"/>
        </w:rPr>
        <w:t>contract</w:t>
      </w:r>
    </w:p>
    <w:p>
      <w:pPr>
        <w:pStyle w:val="ListParagraph"/>
        <w:numPr>
          <w:ilvl w:val="2"/>
          <w:numId w:val="19"/>
        </w:numPr>
        <w:tabs>
          <w:tab w:pos="1280" w:val="left" w:leader="none"/>
        </w:tabs>
        <w:spacing w:line="276" w:lineRule="auto" w:before="42" w:after="0"/>
        <w:ind w:left="100" w:right="193" w:firstLine="271"/>
        <w:jc w:val="both"/>
        <w:rPr>
          <w:sz w:val="28"/>
        </w:rPr>
      </w:pPr>
      <w:r>
        <w:rPr>
          <w:sz w:val="28"/>
        </w:rPr>
        <w:t>In vederea obtinerii acordului Achizitorului, noii subcontractanti sunt obligați să prezinte:</w:t>
      </w:r>
    </w:p>
    <w:p>
      <w:pPr>
        <w:spacing w:after="0" w:line="276" w:lineRule="auto"/>
        <w:jc w:val="both"/>
        <w:rPr>
          <w:sz w:val="28"/>
        </w:rPr>
        <w:sectPr>
          <w:pgSz w:w="12240" w:h="15840"/>
          <w:pgMar w:header="0" w:footer="664" w:top="1500" w:bottom="940" w:left="620" w:right="520"/>
        </w:sectPr>
      </w:pPr>
    </w:p>
    <w:p>
      <w:pPr>
        <w:pStyle w:val="ListParagraph"/>
        <w:numPr>
          <w:ilvl w:val="0"/>
          <w:numId w:val="21"/>
        </w:numPr>
        <w:tabs>
          <w:tab w:pos="564" w:val="left" w:leader="none"/>
        </w:tabs>
        <w:spacing w:line="276" w:lineRule="auto" w:before="73" w:after="0"/>
        <w:ind w:left="371" w:right="202" w:firstLine="0"/>
        <w:jc w:val="both"/>
        <w:rPr>
          <w:sz w:val="28"/>
        </w:rPr>
      </w:pPr>
      <w:r>
        <w:rPr>
          <w:sz w:val="28"/>
        </w:rPr>
        <w:t>o declaratie pe proprie raspundere prin care isi asuma prevederile caietului de sarcini si a propunerii tehnice depusa de catre Prestator la oferta, pentru activitatile supuse subcontractarii.;</w:t>
      </w:r>
    </w:p>
    <w:p>
      <w:pPr>
        <w:pStyle w:val="ListParagraph"/>
        <w:numPr>
          <w:ilvl w:val="0"/>
          <w:numId w:val="21"/>
        </w:numPr>
        <w:tabs>
          <w:tab w:pos="537" w:val="left" w:leader="none"/>
        </w:tabs>
        <w:spacing w:line="276" w:lineRule="auto" w:before="0" w:after="0"/>
        <w:ind w:left="371" w:right="195" w:firstLine="0"/>
        <w:jc w:val="both"/>
        <w:rPr>
          <w:sz w:val="28"/>
        </w:rPr>
      </w:pPr>
      <w:r>
        <w:rPr>
          <w:sz w:val="28"/>
        </w:rPr>
        <w:t>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w:t>
      </w:r>
    </w:p>
    <w:p>
      <w:pPr>
        <w:pStyle w:val="ListParagraph"/>
        <w:numPr>
          <w:ilvl w:val="0"/>
          <w:numId w:val="21"/>
        </w:numPr>
        <w:tabs>
          <w:tab w:pos="609" w:val="left" w:leader="none"/>
        </w:tabs>
        <w:spacing w:line="276" w:lineRule="auto" w:before="0" w:after="0"/>
        <w:ind w:left="371" w:right="201" w:firstLine="0"/>
        <w:jc w:val="both"/>
        <w:rPr>
          <w:sz w:val="28"/>
        </w:rPr>
      </w:pPr>
      <w:r>
        <w:rPr>
          <w:sz w:val="28"/>
        </w:rPr>
        <w:t>certificatele şi alte documente necesare pentru verificarea inexistenţei unor situaţii de excludere şi a resurselor/capabilităţilor corespunzătoare părţilor de implicare în contractul de achiziţie</w:t>
      </w:r>
      <w:r>
        <w:rPr>
          <w:spacing w:val="-1"/>
          <w:sz w:val="28"/>
        </w:rPr>
        <w:t> </w:t>
      </w:r>
      <w:r>
        <w:rPr>
          <w:sz w:val="28"/>
        </w:rPr>
        <w:t>publică.</w:t>
      </w:r>
    </w:p>
    <w:p>
      <w:pPr>
        <w:pStyle w:val="ListParagraph"/>
        <w:numPr>
          <w:ilvl w:val="2"/>
          <w:numId w:val="19"/>
        </w:numPr>
        <w:tabs>
          <w:tab w:pos="1215" w:val="left" w:leader="none"/>
        </w:tabs>
        <w:spacing w:line="276" w:lineRule="auto" w:before="1" w:after="0"/>
        <w:ind w:left="371" w:right="195" w:firstLine="0"/>
        <w:jc w:val="both"/>
        <w:rPr>
          <w:sz w:val="28"/>
        </w:rPr>
      </w:pPr>
      <w:r>
        <w:rPr>
          <w:sz w:val="28"/>
        </w:rPr>
        <w:t>Dispozitiile privind inlocuirea/implicarea de noi subcontractanti nu diminueaza in nici o situatie raspunderea Prestatorului in ceea ce priveste modul de indeplinire a</w:t>
      </w:r>
      <w:r>
        <w:rPr>
          <w:spacing w:val="-34"/>
          <w:sz w:val="28"/>
        </w:rPr>
        <w:t> </w:t>
      </w:r>
      <w:r>
        <w:rPr>
          <w:sz w:val="28"/>
        </w:rPr>
        <w:t>Contractului.</w:t>
      </w:r>
    </w:p>
    <w:p>
      <w:pPr>
        <w:pStyle w:val="ListParagraph"/>
        <w:numPr>
          <w:ilvl w:val="2"/>
          <w:numId w:val="19"/>
        </w:numPr>
        <w:tabs>
          <w:tab w:pos="1246" w:val="left" w:leader="none"/>
        </w:tabs>
        <w:spacing w:line="240" w:lineRule="auto" w:before="0" w:after="0"/>
        <w:ind w:left="371" w:right="194" w:firstLine="0"/>
        <w:jc w:val="both"/>
        <w:rPr>
          <w:sz w:val="28"/>
        </w:rPr>
      </w:pPr>
      <w:r>
        <w:rPr>
          <w:sz w:val="28"/>
        </w:rPr>
        <w:t>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w:t>
      </w:r>
      <w:r>
        <w:rPr>
          <w:spacing w:val="-10"/>
          <w:sz w:val="28"/>
        </w:rPr>
        <w:t> </w:t>
      </w:r>
      <w:r>
        <w:rPr>
          <w:sz w:val="28"/>
        </w:rPr>
        <w:t>Contractului.</w:t>
      </w:r>
    </w:p>
    <w:p>
      <w:pPr>
        <w:pStyle w:val="BodyText"/>
        <w:spacing w:before="6"/>
        <w:ind w:left="0"/>
        <w:jc w:val="left"/>
      </w:pPr>
    </w:p>
    <w:p>
      <w:pPr>
        <w:pStyle w:val="Heading1"/>
        <w:numPr>
          <w:ilvl w:val="1"/>
          <w:numId w:val="22"/>
        </w:numPr>
        <w:tabs>
          <w:tab w:pos="933" w:val="left" w:leader="none"/>
        </w:tabs>
        <w:spacing w:line="240" w:lineRule="auto" w:before="0" w:after="0"/>
        <w:ind w:left="932" w:right="0" w:hanging="562"/>
        <w:jc w:val="both"/>
      </w:pPr>
      <w:r>
        <w:rPr/>
        <w:t>Plata directa catre</w:t>
      </w:r>
      <w:r>
        <w:rPr>
          <w:spacing w:val="1"/>
        </w:rPr>
        <w:t> </w:t>
      </w:r>
      <w:r>
        <w:rPr/>
        <w:t>subcontractanti</w:t>
      </w:r>
    </w:p>
    <w:p>
      <w:pPr>
        <w:pStyle w:val="ListParagraph"/>
        <w:numPr>
          <w:ilvl w:val="2"/>
          <w:numId w:val="22"/>
        </w:numPr>
        <w:tabs>
          <w:tab w:pos="1162" w:val="left" w:leader="none"/>
        </w:tabs>
        <w:spacing w:line="276" w:lineRule="auto" w:before="43" w:after="0"/>
        <w:ind w:left="371" w:right="204" w:firstLine="0"/>
        <w:jc w:val="both"/>
        <w:rPr>
          <w:sz w:val="28"/>
        </w:rPr>
      </w:pPr>
      <w:r>
        <w:rPr>
          <w:sz w:val="28"/>
        </w:rPr>
        <w:t>Achizitorul poate efectua plati corespunzatoare partii/partilor din Contract indeplinite de catre subcontractantii daca acestia si au exprimat in mod expres aceasta optiune, conform dispozitiior legale aplicabileprivind achizitiile</w:t>
      </w:r>
      <w:r>
        <w:rPr>
          <w:spacing w:val="-5"/>
          <w:sz w:val="28"/>
        </w:rPr>
        <w:t> </w:t>
      </w:r>
      <w:r>
        <w:rPr>
          <w:sz w:val="28"/>
        </w:rPr>
        <w:t>publice.</w:t>
      </w:r>
    </w:p>
    <w:p>
      <w:pPr>
        <w:pStyle w:val="BodyText"/>
        <w:spacing w:line="276" w:lineRule="auto"/>
        <w:ind w:right="202"/>
      </w:pPr>
      <w:r>
        <w:rPr/>
        <w:t>25.2.2. In aplicarea prevederilor art. 25.2.1. subcontractantii isi vor exprima la momentul nominalizarii lor in oferta si oricum nu mai tarziu de data incheierii Contractului, sau la momentul introducerii acestora in Contract, dupa caz, optiunea de a fi platiti direct de catre Achizitor.</w:t>
      </w:r>
    </w:p>
    <w:p>
      <w:pPr>
        <w:pStyle w:val="BodyText"/>
        <w:spacing w:line="276" w:lineRule="auto"/>
        <w:ind w:right="414"/>
        <w:jc w:val="left"/>
      </w:pPr>
      <w:r>
        <w:rPr/>
        <w:t>25.2.3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pPr>
        <w:pStyle w:val="BodyText"/>
        <w:spacing w:line="276" w:lineRule="auto"/>
        <w:ind w:right="202"/>
      </w:pPr>
      <w:r>
        <w:rPr/>
        <w:t>25.2.4. In aplicarea prevederilor art. 25.1.7 Acordul partilor se poate materializa prin íncheierea unui act aditional la contract intre Achizitor, Prestator si Subcontractant atunci cand contractul de subcontractare este cesionat Achizitorului</w:t>
      </w:r>
    </w:p>
    <w:p>
      <w:pPr>
        <w:spacing w:after="0" w:line="276" w:lineRule="auto"/>
        <w:sectPr>
          <w:pgSz w:w="12240" w:h="15840"/>
          <w:pgMar w:header="0" w:footer="664" w:top="1360" w:bottom="940" w:left="620" w:right="520"/>
        </w:sectPr>
      </w:pPr>
    </w:p>
    <w:p>
      <w:pPr>
        <w:pStyle w:val="Heading1"/>
        <w:numPr>
          <w:ilvl w:val="1"/>
          <w:numId w:val="23"/>
        </w:numPr>
        <w:tabs>
          <w:tab w:pos="1002" w:val="left" w:leader="none"/>
        </w:tabs>
        <w:spacing w:line="240" w:lineRule="auto" w:before="77" w:after="0"/>
        <w:ind w:left="1001" w:right="0" w:hanging="631"/>
        <w:jc w:val="both"/>
      </w:pPr>
      <w:r>
        <w:rPr/>
        <w:t>Tertul Sustinator</w:t>
      </w:r>
    </w:p>
    <w:p>
      <w:pPr>
        <w:pStyle w:val="ListParagraph"/>
        <w:numPr>
          <w:ilvl w:val="2"/>
          <w:numId w:val="23"/>
        </w:numPr>
        <w:tabs>
          <w:tab w:pos="1174" w:val="left" w:leader="none"/>
        </w:tabs>
        <w:spacing w:line="276" w:lineRule="auto" w:before="44" w:after="0"/>
        <w:ind w:left="371" w:right="196" w:firstLine="0"/>
        <w:jc w:val="both"/>
        <w:rPr>
          <w:sz w:val="28"/>
        </w:rPr>
      </w:pPr>
      <w:r>
        <w:rPr>
          <w:sz w:val="28"/>
        </w:rPr>
        <w:t>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w:t>
      </w:r>
      <w:r>
        <w:rPr>
          <w:spacing w:val="5"/>
          <w:sz w:val="28"/>
        </w:rPr>
        <w:t>in </w:t>
      </w:r>
      <w:r>
        <w:rPr>
          <w:sz w:val="28"/>
        </w:rPr>
        <w:t>urma incheierii angajamentului ferm, putand urmari orice pretentie la daune pe care acesta ar putea sa o aiba impotriva tertului sustinator pentru nerespectarea obligatiilor asumate de catre</w:t>
      </w:r>
      <w:r>
        <w:rPr>
          <w:spacing w:val="-26"/>
          <w:sz w:val="28"/>
        </w:rPr>
        <w:t> </w:t>
      </w:r>
      <w:r>
        <w:rPr>
          <w:sz w:val="28"/>
        </w:rPr>
        <w:t>acesta</w:t>
      </w:r>
    </w:p>
    <w:p>
      <w:pPr>
        <w:pStyle w:val="ListParagraph"/>
        <w:numPr>
          <w:ilvl w:val="2"/>
          <w:numId w:val="23"/>
        </w:numPr>
        <w:tabs>
          <w:tab w:pos="1227" w:val="left" w:leader="none"/>
        </w:tabs>
        <w:spacing w:line="276" w:lineRule="auto" w:before="1" w:after="0"/>
        <w:ind w:left="371" w:right="197" w:firstLine="0"/>
        <w:jc w:val="both"/>
        <w:rPr>
          <w:sz w:val="28"/>
        </w:rPr>
      </w:pPr>
      <w:r>
        <w:rPr>
          <w:sz w:val="28"/>
        </w:rPr>
        <w:t>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w:t>
      </w:r>
      <w:r>
        <w:rPr>
          <w:spacing w:val="-3"/>
          <w:sz w:val="28"/>
        </w:rPr>
        <w:t> </w:t>
      </w:r>
      <w:r>
        <w:rPr>
          <w:sz w:val="28"/>
        </w:rPr>
        <w:t>atribuire.</w:t>
      </w:r>
    </w:p>
    <w:p>
      <w:pPr>
        <w:pStyle w:val="BodyText"/>
        <w:spacing w:before="6"/>
        <w:ind w:left="0"/>
        <w:jc w:val="left"/>
        <w:rPr>
          <w:sz w:val="32"/>
        </w:rPr>
      </w:pPr>
    </w:p>
    <w:p>
      <w:pPr>
        <w:pStyle w:val="Heading1"/>
        <w:numPr>
          <w:ilvl w:val="0"/>
          <w:numId w:val="4"/>
        </w:numPr>
        <w:tabs>
          <w:tab w:pos="795" w:val="left" w:leader="none"/>
        </w:tabs>
        <w:spacing w:line="240" w:lineRule="auto" w:before="1" w:after="0"/>
        <w:ind w:left="794" w:right="0" w:hanging="424"/>
        <w:jc w:val="both"/>
      </w:pPr>
      <w:r>
        <w:rPr/>
        <w:t>COMUNICĂRI</w:t>
      </w:r>
    </w:p>
    <w:p>
      <w:pPr>
        <w:pStyle w:val="ListParagraph"/>
        <w:numPr>
          <w:ilvl w:val="1"/>
          <w:numId w:val="4"/>
        </w:numPr>
        <w:tabs>
          <w:tab w:pos="1009" w:val="left" w:leader="none"/>
        </w:tabs>
        <w:spacing w:line="278" w:lineRule="auto" w:before="42" w:after="0"/>
        <w:ind w:left="100" w:right="203" w:firstLine="271"/>
        <w:jc w:val="left"/>
        <w:rPr>
          <w:sz w:val="28"/>
        </w:rPr>
      </w:pPr>
      <w:r>
        <w:rPr>
          <w:b/>
          <w:sz w:val="28"/>
        </w:rPr>
        <w:t>(1) </w:t>
      </w:r>
      <w:r>
        <w:rPr>
          <w:sz w:val="28"/>
        </w:rPr>
        <w:t>Orice comunicare între părţi, referitoare la îndeplinirea prezentului Contract, trebuie să fie transmisă în</w:t>
      </w:r>
      <w:r>
        <w:rPr>
          <w:spacing w:val="-3"/>
          <w:sz w:val="28"/>
        </w:rPr>
        <w:t> </w:t>
      </w:r>
      <w:r>
        <w:rPr>
          <w:sz w:val="28"/>
        </w:rPr>
        <w:t>scris.</w:t>
      </w:r>
    </w:p>
    <w:p>
      <w:pPr>
        <w:pStyle w:val="BodyText"/>
        <w:spacing w:line="276" w:lineRule="auto"/>
        <w:ind w:left="100" w:firstLine="720"/>
        <w:jc w:val="left"/>
      </w:pPr>
      <w:r>
        <w:rPr>
          <w:b/>
        </w:rPr>
        <w:t>(2) </w:t>
      </w:r>
      <w:r>
        <w:rPr/>
        <w:t>Orice document scris trebuie înregistrat atât în momentul transmiterii, cât şi în momentul primirii.</w:t>
      </w:r>
    </w:p>
    <w:p>
      <w:pPr>
        <w:pStyle w:val="ListParagraph"/>
        <w:numPr>
          <w:ilvl w:val="1"/>
          <w:numId w:val="4"/>
        </w:numPr>
        <w:tabs>
          <w:tab w:pos="1008" w:val="left" w:leader="none"/>
        </w:tabs>
        <w:spacing w:line="276" w:lineRule="auto" w:before="0" w:after="0"/>
        <w:ind w:left="371" w:right="195" w:firstLine="0"/>
        <w:jc w:val="left"/>
        <w:rPr>
          <w:sz w:val="28"/>
        </w:rPr>
      </w:pPr>
      <w:r>
        <w:rPr>
          <w:sz w:val="28"/>
        </w:rPr>
        <w:t>Comunicările dintre părţi se pot face şi prin telegramă, telex, fax sau e-mail, cu condiţia confirmării în scris a primirii</w:t>
      </w:r>
      <w:r>
        <w:rPr>
          <w:spacing w:val="66"/>
          <w:sz w:val="28"/>
        </w:rPr>
        <w:t> </w:t>
      </w:r>
      <w:r>
        <w:rPr>
          <w:sz w:val="28"/>
        </w:rPr>
        <w:t>comunicării.</w:t>
      </w:r>
    </w:p>
    <w:p>
      <w:pPr>
        <w:pStyle w:val="BodyText"/>
        <w:spacing w:before="8"/>
        <w:ind w:left="0"/>
        <w:jc w:val="left"/>
        <w:rPr>
          <w:sz w:val="31"/>
        </w:rPr>
      </w:pPr>
    </w:p>
    <w:p>
      <w:pPr>
        <w:pStyle w:val="BodyText"/>
        <w:tabs>
          <w:tab w:pos="5937" w:val="left" w:leader="dot"/>
        </w:tabs>
        <w:spacing w:line="278" w:lineRule="auto"/>
        <w:ind w:left="100" w:right="420" w:firstLine="271"/>
        <w:jc w:val="left"/>
      </w:pPr>
      <w:r>
        <w:rPr/>
        <w:t>Prezentul contract a fost încheiat în ..................... exemplare de valoare juridică egală, din care ......... exemplar pentru</w:t>
      </w:r>
      <w:r>
        <w:rPr>
          <w:spacing w:val="-13"/>
        </w:rPr>
        <w:t> </w:t>
      </w:r>
      <w:r>
        <w:rPr/>
        <w:t>achizitor</w:t>
      </w:r>
      <w:r>
        <w:rPr>
          <w:spacing w:val="-2"/>
        </w:rPr>
        <w:t> </w:t>
      </w:r>
      <w:r>
        <w:rPr/>
        <w:t>şi</w:t>
        <w:tab/>
        <w:t>exemplar pentru</w:t>
      </w:r>
      <w:r>
        <w:rPr>
          <w:spacing w:val="-4"/>
        </w:rPr>
        <w:t> </w:t>
      </w:r>
      <w:r>
        <w:rPr/>
        <w:t>prestator.</w:t>
      </w: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
        <w:ind w:left="0"/>
        <w:jc w:val="left"/>
        <w:rPr>
          <w:sz w:val="19"/>
        </w:rPr>
      </w:pPr>
    </w:p>
    <w:tbl>
      <w:tblPr>
        <w:tblW w:w="0" w:type="auto"/>
        <w:jc w:val="left"/>
        <w:tblInd w:w="2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4"/>
        <w:gridCol w:w="3620"/>
      </w:tblGrid>
      <w:tr>
        <w:trPr>
          <w:trHeight w:val="310" w:hRule="atLeast"/>
        </w:trPr>
        <w:tc>
          <w:tcPr>
            <w:tcW w:w="3474" w:type="dxa"/>
          </w:tcPr>
          <w:p>
            <w:pPr>
              <w:pStyle w:val="TableParagraph"/>
              <w:rPr>
                <w:b/>
                <w:sz w:val="28"/>
              </w:rPr>
            </w:pPr>
            <w:r>
              <w:rPr>
                <w:b/>
                <w:sz w:val="28"/>
              </w:rPr>
              <w:t>ACHIZITOR</w:t>
            </w:r>
          </w:p>
        </w:tc>
        <w:tc>
          <w:tcPr>
            <w:tcW w:w="3620" w:type="dxa"/>
          </w:tcPr>
          <w:p>
            <w:pPr>
              <w:pStyle w:val="TableParagraph"/>
              <w:ind w:left="1639"/>
              <w:rPr>
                <w:b/>
                <w:sz w:val="28"/>
              </w:rPr>
            </w:pPr>
            <w:r>
              <w:rPr>
                <w:b/>
                <w:sz w:val="28"/>
              </w:rPr>
              <w:t>PRESTATOR,</w:t>
            </w:r>
          </w:p>
        </w:tc>
      </w:tr>
    </w:tbl>
    <w:p>
      <w:pPr>
        <w:spacing w:after="0"/>
        <w:rPr>
          <w:sz w:val="28"/>
        </w:rPr>
        <w:sectPr>
          <w:pgSz w:w="12240" w:h="15840"/>
          <w:pgMar w:header="0" w:footer="664" w:top="1360" w:bottom="940" w:left="620" w:right="520"/>
        </w:sectPr>
      </w:pPr>
    </w:p>
    <w:p>
      <w:pPr>
        <w:pStyle w:val="BodyText"/>
        <w:spacing w:before="4"/>
        <w:ind w:left="0"/>
        <w:jc w:val="left"/>
        <w:rPr>
          <w:sz w:val="17"/>
        </w:rPr>
      </w:pPr>
    </w:p>
    <w:sectPr>
      <w:pgSz w:w="12240" w:h="15840"/>
      <w:pgMar w:header="0" w:footer="664" w:top="1500" w:bottom="860" w:left="62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14"/>
      </w:rPr>
    </w:pPr>
    <w:r>
      <w:rPr/>
      <w:pict>
        <v:shapetype id="_x0000_t202" o:spt="202" coordsize="21600,21600" path="m,l,21600r21600,l21600,xe">
          <v:stroke joinstyle="miter"/>
          <v:path gradientshapeok="t" o:connecttype="rect"/>
        </v:shapetype>
        <v:shape style="position:absolute;margin-left:563.020020pt;margin-top:743.820496pt;width:16.1pt;height:13.05pt;mso-position-horizontal-relative:page;mso-position-vertical-relative:page;z-index:-252049408" type="#_x0000_t202" filled="false" stroked="false">
          <v:textbox inset="0,0,0,0">
            <w:txbxContent>
              <w:p>
                <w:pPr>
                  <w:spacing w:before="10"/>
                  <w:ind w:left="60" w:right="0" w:firstLine="0"/>
                  <w:jc w:val="left"/>
                  <w:rPr>
                    <w:sz w:val="20"/>
                  </w:rPr>
                </w:pPr>
                <w:r>
                  <w:rPr/>
                  <w:fldChar w:fldCharType="begin"/>
                </w:r>
                <w:r>
                  <w:rPr>
                    <w:sz w:val="20"/>
                  </w:rPr>
                  <w:instrText> PAGE </w:instrText>
                </w:r>
                <w:r>
                  <w:rPr/>
                  <w:fldChar w:fldCharType="separate"/>
                </w:r>
                <w:r>
                  <w:rPr/>
                  <w:t>17</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25"/>
      <w:numFmt w:val="decimal"/>
      <w:lvlText w:val="%1"/>
      <w:lvlJc w:val="left"/>
      <w:pPr>
        <w:ind w:left="1001" w:hanging="631"/>
        <w:jc w:val="left"/>
      </w:pPr>
      <w:rPr>
        <w:rFonts w:hint="default"/>
        <w:lang w:val="en-us" w:eastAsia="en-us" w:bidi="en-us"/>
      </w:rPr>
    </w:lvl>
    <w:lvl w:ilvl="1">
      <w:start w:val="3"/>
      <w:numFmt w:val="decimal"/>
      <w:lvlText w:val="%1.%2."/>
      <w:lvlJc w:val="left"/>
      <w:pPr>
        <w:ind w:left="1001" w:hanging="631"/>
        <w:jc w:val="left"/>
      </w:pPr>
      <w:rPr>
        <w:rFonts w:hint="default" w:ascii="Times New Roman" w:hAnsi="Times New Roman" w:eastAsia="Times New Roman" w:cs="Times New Roman"/>
        <w:b/>
        <w:bCs/>
        <w:spacing w:val="-4"/>
        <w:w w:val="100"/>
        <w:sz w:val="28"/>
        <w:szCs w:val="28"/>
        <w:lang w:val="en-us" w:eastAsia="en-us" w:bidi="en-us"/>
      </w:rPr>
    </w:lvl>
    <w:lvl w:ilvl="2">
      <w:start w:val="1"/>
      <w:numFmt w:val="decimal"/>
      <w:lvlText w:val="%1.%2.%3"/>
      <w:lvlJc w:val="left"/>
      <w:pPr>
        <w:ind w:left="371" w:hanging="803"/>
        <w:jc w:val="left"/>
      </w:pPr>
      <w:rPr>
        <w:rFonts w:hint="default" w:ascii="Times New Roman" w:hAnsi="Times New Roman" w:eastAsia="Times New Roman" w:cs="Times New Roman"/>
        <w:spacing w:val="-4"/>
        <w:w w:val="100"/>
        <w:sz w:val="28"/>
        <w:szCs w:val="28"/>
        <w:lang w:val="en-us" w:eastAsia="en-us" w:bidi="en-us"/>
      </w:rPr>
    </w:lvl>
    <w:lvl w:ilvl="3">
      <w:start w:val="0"/>
      <w:numFmt w:val="bullet"/>
      <w:lvlText w:val="•"/>
      <w:lvlJc w:val="left"/>
      <w:pPr>
        <w:ind w:left="3244" w:hanging="803"/>
      </w:pPr>
      <w:rPr>
        <w:rFonts w:hint="default"/>
        <w:lang w:val="en-us" w:eastAsia="en-us" w:bidi="en-us"/>
      </w:rPr>
    </w:lvl>
    <w:lvl w:ilvl="4">
      <w:start w:val="0"/>
      <w:numFmt w:val="bullet"/>
      <w:lvlText w:val="•"/>
      <w:lvlJc w:val="left"/>
      <w:pPr>
        <w:ind w:left="4366" w:hanging="803"/>
      </w:pPr>
      <w:rPr>
        <w:rFonts w:hint="default"/>
        <w:lang w:val="en-us" w:eastAsia="en-us" w:bidi="en-us"/>
      </w:rPr>
    </w:lvl>
    <w:lvl w:ilvl="5">
      <w:start w:val="0"/>
      <w:numFmt w:val="bullet"/>
      <w:lvlText w:val="•"/>
      <w:lvlJc w:val="left"/>
      <w:pPr>
        <w:ind w:left="5488" w:hanging="803"/>
      </w:pPr>
      <w:rPr>
        <w:rFonts w:hint="default"/>
        <w:lang w:val="en-us" w:eastAsia="en-us" w:bidi="en-us"/>
      </w:rPr>
    </w:lvl>
    <w:lvl w:ilvl="6">
      <w:start w:val="0"/>
      <w:numFmt w:val="bullet"/>
      <w:lvlText w:val="•"/>
      <w:lvlJc w:val="left"/>
      <w:pPr>
        <w:ind w:left="6611" w:hanging="803"/>
      </w:pPr>
      <w:rPr>
        <w:rFonts w:hint="default"/>
        <w:lang w:val="en-us" w:eastAsia="en-us" w:bidi="en-us"/>
      </w:rPr>
    </w:lvl>
    <w:lvl w:ilvl="7">
      <w:start w:val="0"/>
      <w:numFmt w:val="bullet"/>
      <w:lvlText w:val="•"/>
      <w:lvlJc w:val="left"/>
      <w:pPr>
        <w:ind w:left="7733" w:hanging="803"/>
      </w:pPr>
      <w:rPr>
        <w:rFonts w:hint="default"/>
        <w:lang w:val="en-us" w:eastAsia="en-us" w:bidi="en-us"/>
      </w:rPr>
    </w:lvl>
    <w:lvl w:ilvl="8">
      <w:start w:val="0"/>
      <w:numFmt w:val="bullet"/>
      <w:lvlText w:val="•"/>
      <w:lvlJc w:val="left"/>
      <w:pPr>
        <w:ind w:left="8855" w:hanging="803"/>
      </w:pPr>
      <w:rPr>
        <w:rFonts w:hint="default"/>
        <w:lang w:val="en-us" w:eastAsia="en-us" w:bidi="en-us"/>
      </w:rPr>
    </w:lvl>
  </w:abstractNum>
  <w:abstractNum w:abstractNumId="21">
    <w:multiLevelType w:val="hybridMultilevel"/>
    <w:lvl w:ilvl="0">
      <w:start w:val="25"/>
      <w:numFmt w:val="decimal"/>
      <w:lvlText w:val="%1"/>
      <w:lvlJc w:val="left"/>
      <w:pPr>
        <w:ind w:left="932" w:hanging="562"/>
        <w:jc w:val="left"/>
      </w:pPr>
      <w:rPr>
        <w:rFonts w:hint="default"/>
        <w:lang w:val="en-us" w:eastAsia="en-us" w:bidi="en-us"/>
      </w:rPr>
    </w:lvl>
    <w:lvl w:ilvl="1">
      <w:start w:val="2"/>
      <w:numFmt w:val="decimal"/>
      <w:lvlText w:val="%1.%2"/>
      <w:lvlJc w:val="left"/>
      <w:pPr>
        <w:ind w:left="932" w:hanging="562"/>
        <w:jc w:val="left"/>
      </w:pPr>
      <w:rPr>
        <w:rFonts w:hint="default" w:ascii="Times New Roman" w:hAnsi="Times New Roman" w:eastAsia="Times New Roman" w:cs="Times New Roman"/>
        <w:b/>
        <w:bCs/>
        <w:spacing w:val="-4"/>
        <w:w w:val="100"/>
        <w:sz w:val="28"/>
        <w:szCs w:val="28"/>
        <w:lang w:val="en-us" w:eastAsia="en-us" w:bidi="en-us"/>
      </w:rPr>
    </w:lvl>
    <w:lvl w:ilvl="2">
      <w:start w:val="1"/>
      <w:numFmt w:val="decimal"/>
      <w:lvlText w:val="%1.%2.%3"/>
      <w:lvlJc w:val="left"/>
      <w:pPr>
        <w:ind w:left="371" w:hanging="791"/>
        <w:jc w:val="left"/>
      </w:pPr>
      <w:rPr>
        <w:rFonts w:hint="default" w:ascii="Times New Roman" w:hAnsi="Times New Roman" w:eastAsia="Times New Roman" w:cs="Times New Roman"/>
        <w:spacing w:val="-4"/>
        <w:w w:val="100"/>
        <w:sz w:val="28"/>
        <w:szCs w:val="28"/>
        <w:lang w:val="en-us" w:eastAsia="en-us" w:bidi="en-us"/>
      </w:rPr>
    </w:lvl>
    <w:lvl w:ilvl="3">
      <w:start w:val="0"/>
      <w:numFmt w:val="bullet"/>
      <w:lvlText w:val="•"/>
      <w:lvlJc w:val="left"/>
      <w:pPr>
        <w:ind w:left="3197" w:hanging="791"/>
      </w:pPr>
      <w:rPr>
        <w:rFonts w:hint="default"/>
        <w:lang w:val="en-us" w:eastAsia="en-us" w:bidi="en-us"/>
      </w:rPr>
    </w:lvl>
    <w:lvl w:ilvl="4">
      <w:start w:val="0"/>
      <w:numFmt w:val="bullet"/>
      <w:lvlText w:val="•"/>
      <w:lvlJc w:val="left"/>
      <w:pPr>
        <w:ind w:left="4326" w:hanging="791"/>
      </w:pPr>
      <w:rPr>
        <w:rFonts w:hint="default"/>
        <w:lang w:val="en-us" w:eastAsia="en-us" w:bidi="en-us"/>
      </w:rPr>
    </w:lvl>
    <w:lvl w:ilvl="5">
      <w:start w:val="0"/>
      <w:numFmt w:val="bullet"/>
      <w:lvlText w:val="•"/>
      <w:lvlJc w:val="left"/>
      <w:pPr>
        <w:ind w:left="5455" w:hanging="791"/>
      </w:pPr>
      <w:rPr>
        <w:rFonts w:hint="default"/>
        <w:lang w:val="en-us" w:eastAsia="en-us" w:bidi="en-us"/>
      </w:rPr>
    </w:lvl>
    <w:lvl w:ilvl="6">
      <w:start w:val="0"/>
      <w:numFmt w:val="bullet"/>
      <w:lvlText w:val="•"/>
      <w:lvlJc w:val="left"/>
      <w:pPr>
        <w:ind w:left="6584" w:hanging="791"/>
      </w:pPr>
      <w:rPr>
        <w:rFonts w:hint="default"/>
        <w:lang w:val="en-us" w:eastAsia="en-us" w:bidi="en-us"/>
      </w:rPr>
    </w:lvl>
    <w:lvl w:ilvl="7">
      <w:start w:val="0"/>
      <w:numFmt w:val="bullet"/>
      <w:lvlText w:val="•"/>
      <w:lvlJc w:val="left"/>
      <w:pPr>
        <w:ind w:left="7713" w:hanging="791"/>
      </w:pPr>
      <w:rPr>
        <w:rFonts w:hint="default"/>
        <w:lang w:val="en-us" w:eastAsia="en-us" w:bidi="en-us"/>
      </w:rPr>
    </w:lvl>
    <w:lvl w:ilvl="8">
      <w:start w:val="0"/>
      <w:numFmt w:val="bullet"/>
      <w:lvlText w:val="•"/>
      <w:lvlJc w:val="left"/>
      <w:pPr>
        <w:ind w:left="8842" w:hanging="791"/>
      </w:pPr>
      <w:rPr>
        <w:rFonts w:hint="default"/>
        <w:lang w:val="en-us" w:eastAsia="en-us" w:bidi="en-us"/>
      </w:rPr>
    </w:lvl>
  </w:abstractNum>
  <w:abstractNum w:abstractNumId="20">
    <w:multiLevelType w:val="hybridMultilevel"/>
    <w:lvl w:ilvl="0">
      <w:start w:val="0"/>
      <w:numFmt w:val="bullet"/>
      <w:lvlText w:val="-"/>
      <w:lvlJc w:val="left"/>
      <w:pPr>
        <w:ind w:left="371" w:hanging="192"/>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192"/>
      </w:pPr>
      <w:rPr>
        <w:rFonts w:hint="default"/>
        <w:lang w:val="en-us" w:eastAsia="en-us" w:bidi="en-us"/>
      </w:rPr>
    </w:lvl>
    <w:lvl w:ilvl="2">
      <w:start w:val="0"/>
      <w:numFmt w:val="bullet"/>
      <w:lvlText w:val="•"/>
      <w:lvlJc w:val="left"/>
      <w:pPr>
        <w:ind w:left="2524" w:hanging="192"/>
      </w:pPr>
      <w:rPr>
        <w:rFonts w:hint="default"/>
        <w:lang w:val="en-us" w:eastAsia="en-us" w:bidi="en-us"/>
      </w:rPr>
    </w:lvl>
    <w:lvl w:ilvl="3">
      <w:start w:val="0"/>
      <w:numFmt w:val="bullet"/>
      <w:lvlText w:val="•"/>
      <w:lvlJc w:val="left"/>
      <w:pPr>
        <w:ind w:left="3596" w:hanging="192"/>
      </w:pPr>
      <w:rPr>
        <w:rFonts w:hint="default"/>
        <w:lang w:val="en-us" w:eastAsia="en-us" w:bidi="en-us"/>
      </w:rPr>
    </w:lvl>
    <w:lvl w:ilvl="4">
      <w:start w:val="0"/>
      <w:numFmt w:val="bullet"/>
      <w:lvlText w:val="•"/>
      <w:lvlJc w:val="left"/>
      <w:pPr>
        <w:ind w:left="4668" w:hanging="192"/>
      </w:pPr>
      <w:rPr>
        <w:rFonts w:hint="default"/>
        <w:lang w:val="en-us" w:eastAsia="en-us" w:bidi="en-us"/>
      </w:rPr>
    </w:lvl>
    <w:lvl w:ilvl="5">
      <w:start w:val="0"/>
      <w:numFmt w:val="bullet"/>
      <w:lvlText w:val="•"/>
      <w:lvlJc w:val="left"/>
      <w:pPr>
        <w:ind w:left="5740" w:hanging="192"/>
      </w:pPr>
      <w:rPr>
        <w:rFonts w:hint="default"/>
        <w:lang w:val="en-us" w:eastAsia="en-us" w:bidi="en-us"/>
      </w:rPr>
    </w:lvl>
    <w:lvl w:ilvl="6">
      <w:start w:val="0"/>
      <w:numFmt w:val="bullet"/>
      <w:lvlText w:val="•"/>
      <w:lvlJc w:val="left"/>
      <w:pPr>
        <w:ind w:left="6812" w:hanging="192"/>
      </w:pPr>
      <w:rPr>
        <w:rFonts w:hint="default"/>
        <w:lang w:val="en-us" w:eastAsia="en-us" w:bidi="en-us"/>
      </w:rPr>
    </w:lvl>
    <w:lvl w:ilvl="7">
      <w:start w:val="0"/>
      <w:numFmt w:val="bullet"/>
      <w:lvlText w:val="•"/>
      <w:lvlJc w:val="left"/>
      <w:pPr>
        <w:ind w:left="7884" w:hanging="192"/>
      </w:pPr>
      <w:rPr>
        <w:rFonts w:hint="default"/>
        <w:lang w:val="en-us" w:eastAsia="en-us" w:bidi="en-us"/>
      </w:rPr>
    </w:lvl>
    <w:lvl w:ilvl="8">
      <w:start w:val="0"/>
      <w:numFmt w:val="bullet"/>
      <w:lvlText w:val="•"/>
      <w:lvlJc w:val="left"/>
      <w:pPr>
        <w:ind w:left="8956" w:hanging="192"/>
      </w:pPr>
      <w:rPr>
        <w:rFonts w:hint="default"/>
        <w:lang w:val="en-us" w:eastAsia="en-us" w:bidi="en-us"/>
      </w:rPr>
    </w:lvl>
  </w:abstractNum>
  <w:abstractNum w:abstractNumId="19">
    <w:multiLevelType w:val="hybridMultilevel"/>
    <w:lvl w:ilvl="0">
      <w:start w:val="1"/>
      <w:numFmt w:val="lowerLetter"/>
      <w:lvlText w:val="%1)"/>
      <w:lvlJc w:val="left"/>
      <w:pPr>
        <w:ind w:left="371" w:hanging="298"/>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298"/>
      </w:pPr>
      <w:rPr>
        <w:rFonts w:hint="default"/>
        <w:lang w:val="en-us" w:eastAsia="en-us" w:bidi="en-us"/>
      </w:rPr>
    </w:lvl>
    <w:lvl w:ilvl="2">
      <w:start w:val="0"/>
      <w:numFmt w:val="bullet"/>
      <w:lvlText w:val="•"/>
      <w:lvlJc w:val="left"/>
      <w:pPr>
        <w:ind w:left="2524" w:hanging="298"/>
      </w:pPr>
      <w:rPr>
        <w:rFonts w:hint="default"/>
        <w:lang w:val="en-us" w:eastAsia="en-us" w:bidi="en-us"/>
      </w:rPr>
    </w:lvl>
    <w:lvl w:ilvl="3">
      <w:start w:val="0"/>
      <w:numFmt w:val="bullet"/>
      <w:lvlText w:val="•"/>
      <w:lvlJc w:val="left"/>
      <w:pPr>
        <w:ind w:left="3596" w:hanging="298"/>
      </w:pPr>
      <w:rPr>
        <w:rFonts w:hint="default"/>
        <w:lang w:val="en-us" w:eastAsia="en-us" w:bidi="en-us"/>
      </w:rPr>
    </w:lvl>
    <w:lvl w:ilvl="4">
      <w:start w:val="0"/>
      <w:numFmt w:val="bullet"/>
      <w:lvlText w:val="•"/>
      <w:lvlJc w:val="left"/>
      <w:pPr>
        <w:ind w:left="4668" w:hanging="298"/>
      </w:pPr>
      <w:rPr>
        <w:rFonts w:hint="default"/>
        <w:lang w:val="en-us" w:eastAsia="en-us" w:bidi="en-us"/>
      </w:rPr>
    </w:lvl>
    <w:lvl w:ilvl="5">
      <w:start w:val="0"/>
      <w:numFmt w:val="bullet"/>
      <w:lvlText w:val="•"/>
      <w:lvlJc w:val="left"/>
      <w:pPr>
        <w:ind w:left="5740" w:hanging="298"/>
      </w:pPr>
      <w:rPr>
        <w:rFonts w:hint="default"/>
        <w:lang w:val="en-us" w:eastAsia="en-us" w:bidi="en-us"/>
      </w:rPr>
    </w:lvl>
    <w:lvl w:ilvl="6">
      <w:start w:val="0"/>
      <w:numFmt w:val="bullet"/>
      <w:lvlText w:val="•"/>
      <w:lvlJc w:val="left"/>
      <w:pPr>
        <w:ind w:left="6812" w:hanging="298"/>
      </w:pPr>
      <w:rPr>
        <w:rFonts w:hint="default"/>
        <w:lang w:val="en-us" w:eastAsia="en-us" w:bidi="en-us"/>
      </w:rPr>
    </w:lvl>
    <w:lvl w:ilvl="7">
      <w:start w:val="0"/>
      <w:numFmt w:val="bullet"/>
      <w:lvlText w:val="•"/>
      <w:lvlJc w:val="left"/>
      <w:pPr>
        <w:ind w:left="7884" w:hanging="298"/>
      </w:pPr>
      <w:rPr>
        <w:rFonts w:hint="default"/>
        <w:lang w:val="en-us" w:eastAsia="en-us" w:bidi="en-us"/>
      </w:rPr>
    </w:lvl>
    <w:lvl w:ilvl="8">
      <w:start w:val="0"/>
      <w:numFmt w:val="bullet"/>
      <w:lvlText w:val="•"/>
      <w:lvlJc w:val="left"/>
      <w:pPr>
        <w:ind w:left="8956" w:hanging="298"/>
      </w:pPr>
      <w:rPr>
        <w:rFonts w:hint="default"/>
        <w:lang w:val="en-us" w:eastAsia="en-us" w:bidi="en-us"/>
      </w:rPr>
    </w:lvl>
  </w:abstractNum>
  <w:abstractNum w:abstractNumId="18">
    <w:multiLevelType w:val="hybridMultilevel"/>
    <w:lvl w:ilvl="0">
      <w:start w:val="25"/>
      <w:numFmt w:val="decimal"/>
      <w:lvlText w:val="%1"/>
      <w:lvlJc w:val="left"/>
      <w:pPr>
        <w:ind w:left="371" w:hanging="863"/>
        <w:jc w:val="left"/>
      </w:pPr>
      <w:rPr>
        <w:rFonts w:hint="default"/>
        <w:lang w:val="en-us" w:eastAsia="en-us" w:bidi="en-us"/>
      </w:rPr>
    </w:lvl>
    <w:lvl w:ilvl="1">
      <w:start w:val="1"/>
      <w:numFmt w:val="decimal"/>
      <w:lvlText w:val="%1.%2"/>
      <w:lvlJc w:val="left"/>
      <w:pPr>
        <w:ind w:left="371" w:hanging="863"/>
        <w:jc w:val="left"/>
      </w:pPr>
      <w:rPr>
        <w:rFonts w:hint="default"/>
        <w:lang w:val="en-us" w:eastAsia="en-us" w:bidi="en-us"/>
      </w:rPr>
    </w:lvl>
    <w:lvl w:ilvl="2">
      <w:start w:val="4"/>
      <w:numFmt w:val="decimal"/>
      <w:lvlText w:val="%1.%2.%3."/>
      <w:lvlJc w:val="left"/>
      <w:pPr>
        <w:ind w:left="371" w:hanging="863"/>
        <w:jc w:val="left"/>
      </w:pPr>
      <w:rPr>
        <w:rFonts w:hint="default" w:ascii="Times New Roman" w:hAnsi="Times New Roman" w:eastAsia="Times New Roman" w:cs="Times New Roman"/>
        <w:spacing w:val="-4"/>
        <w:w w:val="100"/>
        <w:sz w:val="28"/>
        <w:szCs w:val="28"/>
        <w:lang w:val="en-us" w:eastAsia="en-us" w:bidi="en-us"/>
      </w:rPr>
    </w:lvl>
    <w:lvl w:ilvl="3">
      <w:start w:val="0"/>
      <w:numFmt w:val="bullet"/>
      <w:lvlText w:val="•"/>
      <w:lvlJc w:val="left"/>
      <w:pPr>
        <w:ind w:left="3596" w:hanging="863"/>
      </w:pPr>
      <w:rPr>
        <w:rFonts w:hint="default"/>
        <w:lang w:val="en-us" w:eastAsia="en-us" w:bidi="en-us"/>
      </w:rPr>
    </w:lvl>
    <w:lvl w:ilvl="4">
      <w:start w:val="0"/>
      <w:numFmt w:val="bullet"/>
      <w:lvlText w:val="•"/>
      <w:lvlJc w:val="left"/>
      <w:pPr>
        <w:ind w:left="4668" w:hanging="863"/>
      </w:pPr>
      <w:rPr>
        <w:rFonts w:hint="default"/>
        <w:lang w:val="en-us" w:eastAsia="en-us" w:bidi="en-us"/>
      </w:rPr>
    </w:lvl>
    <w:lvl w:ilvl="5">
      <w:start w:val="0"/>
      <w:numFmt w:val="bullet"/>
      <w:lvlText w:val="•"/>
      <w:lvlJc w:val="left"/>
      <w:pPr>
        <w:ind w:left="5740" w:hanging="863"/>
      </w:pPr>
      <w:rPr>
        <w:rFonts w:hint="default"/>
        <w:lang w:val="en-us" w:eastAsia="en-us" w:bidi="en-us"/>
      </w:rPr>
    </w:lvl>
    <w:lvl w:ilvl="6">
      <w:start w:val="0"/>
      <w:numFmt w:val="bullet"/>
      <w:lvlText w:val="•"/>
      <w:lvlJc w:val="left"/>
      <w:pPr>
        <w:ind w:left="6812" w:hanging="863"/>
      </w:pPr>
      <w:rPr>
        <w:rFonts w:hint="default"/>
        <w:lang w:val="en-us" w:eastAsia="en-us" w:bidi="en-us"/>
      </w:rPr>
    </w:lvl>
    <w:lvl w:ilvl="7">
      <w:start w:val="0"/>
      <w:numFmt w:val="bullet"/>
      <w:lvlText w:val="•"/>
      <w:lvlJc w:val="left"/>
      <w:pPr>
        <w:ind w:left="7884" w:hanging="863"/>
      </w:pPr>
      <w:rPr>
        <w:rFonts w:hint="default"/>
        <w:lang w:val="en-us" w:eastAsia="en-us" w:bidi="en-us"/>
      </w:rPr>
    </w:lvl>
    <w:lvl w:ilvl="8">
      <w:start w:val="0"/>
      <w:numFmt w:val="bullet"/>
      <w:lvlText w:val="•"/>
      <w:lvlJc w:val="left"/>
      <w:pPr>
        <w:ind w:left="8956" w:hanging="863"/>
      </w:pPr>
      <w:rPr>
        <w:rFonts w:hint="default"/>
        <w:lang w:val="en-us" w:eastAsia="en-us" w:bidi="en-us"/>
      </w:rPr>
    </w:lvl>
  </w:abstractNum>
  <w:abstractNum w:abstractNumId="17">
    <w:multiLevelType w:val="hybridMultilevel"/>
    <w:lvl w:ilvl="0">
      <w:start w:val="1"/>
      <w:numFmt w:val="lowerLetter"/>
      <w:lvlText w:val="%1)"/>
      <w:lvlJc w:val="left"/>
      <w:pPr>
        <w:ind w:left="371" w:hanging="329"/>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329"/>
      </w:pPr>
      <w:rPr>
        <w:rFonts w:hint="default"/>
        <w:lang w:val="en-us" w:eastAsia="en-us" w:bidi="en-us"/>
      </w:rPr>
    </w:lvl>
    <w:lvl w:ilvl="2">
      <w:start w:val="0"/>
      <w:numFmt w:val="bullet"/>
      <w:lvlText w:val="•"/>
      <w:lvlJc w:val="left"/>
      <w:pPr>
        <w:ind w:left="2524" w:hanging="329"/>
      </w:pPr>
      <w:rPr>
        <w:rFonts w:hint="default"/>
        <w:lang w:val="en-us" w:eastAsia="en-us" w:bidi="en-us"/>
      </w:rPr>
    </w:lvl>
    <w:lvl w:ilvl="3">
      <w:start w:val="0"/>
      <w:numFmt w:val="bullet"/>
      <w:lvlText w:val="•"/>
      <w:lvlJc w:val="left"/>
      <w:pPr>
        <w:ind w:left="3596" w:hanging="329"/>
      </w:pPr>
      <w:rPr>
        <w:rFonts w:hint="default"/>
        <w:lang w:val="en-us" w:eastAsia="en-us" w:bidi="en-us"/>
      </w:rPr>
    </w:lvl>
    <w:lvl w:ilvl="4">
      <w:start w:val="0"/>
      <w:numFmt w:val="bullet"/>
      <w:lvlText w:val="•"/>
      <w:lvlJc w:val="left"/>
      <w:pPr>
        <w:ind w:left="4668" w:hanging="329"/>
      </w:pPr>
      <w:rPr>
        <w:rFonts w:hint="default"/>
        <w:lang w:val="en-us" w:eastAsia="en-us" w:bidi="en-us"/>
      </w:rPr>
    </w:lvl>
    <w:lvl w:ilvl="5">
      <w:start w:val="0"/>
      <w:numFmt w:val="bullet"/>
      <w:lvlText w:val="•"/>
      <w:lvlJc w:val="left"/>
      <w:pPr>
        <w:ind w:left="5740" w:hanging="329"/>
      </w:pPr>
      <w:rPr>
        <w:rFonts w:hint="default"/>
        <w:lang w:val="en-us" w:eastAsia="en-us" w:bidi="en-us"/>
      </w:rPr>
    </w:lvl>
    <w:lvl w:ilvl="6">
      <w:start w:val="0"/>
      <w:numFmt w:val="bullet"/>
      <w:lvlText w:val="•"/>
      <w:lvlJc w:val="left"/>
      <w:pPr>
        <w:ind w:left="6812" w:hanging="329"/>
      </w:pPr>
      <w:rPr>
        <w:rFonts w:hint="default"/>
        <w:lang w:val="en-us" w:eastAsia="en-us" w:bidi="en-us"/>
      </w:rPr>
    </w:lvl>
    <w:lvl w:ilvl="7">
      <w:start w:val="0"/>
      <w:numFmt w:val="bullet"/>
      <w:lvlText w:val="•"/>
      <w:lvlJc w:val="left"/>
      <w:pPr>
        <w:ind w:left="7884" w:hanging="329"/>
      </w:pPr>
      <w:rPr>
        <w:rFonts w:hint="default"/>
        <w:lang w:val="en-us" w:eastAsia="en-us" w:bidi="en-us"/>
      </w:rPr>
    </w:lvl>
    <w:lvl w:ilvl="8">
      <w:start w:val="0"/>
      <w:numFmt w:val="bullet"/>
      <w:lvlText w:val="•"/>
      <w:lvlJc w:val="left"/>
      <w:pPr>
        <w:ind w:left="8956" w:hanging="329"/>
      </w:pPr>
      <w:rPr>
        <w:rFonts w:hint="default"/>
        <w:lang w:val="en-us" w:eastAsia="en-us" w:bidi="en-us"/>
      </w:rPr>
    </w:lvl>
  </w:abstractNum>
  <w:abstractNum w:abstractNumId="16">
    <w:multiLevelType w:val="hybridMultilevel"/>
    <w:lvl w:ilvl="0">
      <w:start w:val="19"/>
      <w:numFmt w:val="decimal"/>
      <w:lvlText w:val="%1"/>
      <w:lvlJc w:val="left"/>
      <w:pPr>
        <w:ind w:left="371" w:hanging="647"/>
        <w:jc w:val="left"/>
      </w:pPr>
      <w:rPr>
        <w:rFonts w:hint="default"/>
        <w:lang w:val="en-us" w:eastAsia="en-us" w:bidi="en-us"/>
      </w:rPr>
    </w:lvl>
    <w:lvl w:ilvl="1">
      <w:start w:val="6"/>
      <w:numFmt w:val="decimal"/>
      <w:lvlText w:val="%1.%2"/>
      <w:lvlJc w:val="left"/>
      <w:pPr>
        <w:ind w:left="371" w:hanging="647"/>
        <w:jc w:val="left"/>
      </w:pPr>
      <w:rPr>
        <w:rFonts w:hint="default" w:ascii="Times New Roman" w:hAnsi="Times New Roman" w:eastAsia="Times New Roman" w:cs="Times New Roman"/>
        <w:b/>
        <w:bCs/>
        <w:spacing w:val="-3"/>
        <w:w w:val="100"/>
        <w:sz w:val="28"/>
        <w:szCs w:val="28"/>
        <w:lang w:val="en-us" w:eastAsia="en-us" w:bidi="en-us"/>
      </w:rPr>
    </w:lvl>
    <w:lvl w:ilvl="2">
      <w:start w:val="0"/>
      <w:numFmt w:val="bullet"/>
      <w:lvlText w:val="•"/>
      <w:lvlJc w:val="left"/>
      <w:pPr>
        <w:ind w:left="2524" w:hanging="647"/>
      </w:pPr>
      <w:rPr>
        <w:rFonts w:hint="default"/>
        <w:lang w:val="en-us" w:eastAsia="en-us" w:bidi="en-us"/>
      </w:rPr>
    </w:lvl>
    <w:lvl w:ilvl="3">
      <w:start w:val="0"/>
      <w:numFmt w:val="bullet"/>
      <w:lvlText w:val="•"/>
      <w:lvlJc w:val="left"/>
      <w:pPr>
        <w:ind w:left="3596" w:hanging="647"/>
      </w:pPr>
      <w:rPr>
        <w:rFonts w:hint="default"/>
        <w:lang w:val="en-us" w:eastAsia="en-us" w:bidi="en-us"/>
      </w:rPr>
    </w:lvl>
    <w:lvl w:ilvl="4">
      <w:start w:val="0"/>
      <w:numFmt w:val="bullet"/>
      <w:lvlText w:val="•"/>
      <w:lvlJc w:val="left"/>
      <w:pPr>
        <w:ind w:left="4668" w:hanging="647"/>
      </w:pPr>
      <w:rPr>
        <w:rFonts w:hint="default"/>
        <w:lang w:val="en-us" w:eastAsia="en-us" w:bidi="en-us"/>
      </w:rPr>
    </w:lvl>
    <w:lvl w:ilvl="5">
      <w:start w:val="0"/>
      <w:numFmt w:val="bullet"/>
      <w:lvlText w:val="•"/>
      <w:lvlJc w:val="left"/>
      <w:pPr>
        <w:ind w:left="5740" w:hanging="647"/>
      </w:pPr>
      <w:rPr>
        <w:rFonts w:hint="default"/>
        <w:lang w:val="en-us" w:eastAsia="en-us" w:bidi="en-us"/>
      </w:rPr>
    </w:lvl>
    <w:lvl w:ilvl="6">
      <w:start w:val="0"/>
      <w:numFmt w:val="bullet"/>
      <w:lvlText w:val="•"/>
      <w:lvlJc w:val="left"/>
      <w:pPr>
        <w:ind w:left="6812" w:hanging="647"/>
      </w:pPr>
      <w:rPr>
        <w:rFonts w:hint="default"/>
        <w:lang w:val="en-us" w:eastAsia="en-us" w:bidi="en-us"/>
      </w:rPr>
    </w:lvl>
    <w:lvl w:ilvl="7">
      <w:start w:val="0"/>
      <w:numFmt w:val="bullet"/>
      <w:lvlText w:val="•"/>
      <w:lvlJc w:val="left"/>
      <w:pPr>
        <w:ind w:left="7884" w:hanging="647"/>
      </w:pPr>
      <w:rPr>
        <w:rFonts w:hint="default"/>
        <w:lang w:val="en-us" w:eastAsia="en-us" w:bidi="en-us"/>
      </w:rPr>
    </w:lvl>
    <w:lvl w:ilvl="8">
      <w:start w:val="0"/>
      <w:numFmt w:val="bullet"/>
      <w:lvlText w:val="•"/>
      <w:lvlJc w:val="left"/>
      <w:pPr>
        <w:ind w:left="8956" w:hanging="647"/>
      </w:pPr>
      <w:rPr>
        <w:rFonts w:hint="default"/>
        <w:lang w:val="en-us" w:eastAsia="en-us" w:bidi="en-us"/>
      </w:rPr>
    </w:lvl>
  </w:abstractNum>
  <w:abstractNum w:abstractNumId="15">
    <w:multiLevelType w:val="hybridMultilevel"/>
    <w:lvl w:ilvl="0">
      <w:start w:val="19"/>
      <w:numFmt w:val="decimal"/>
      <w:lvlText w:val="%1"/>
      <w:lvlJc w:val="left"/>
      <w:pPr>
        <w:ind w:left="371" w:hanging="702"/>
        <w:jc w:val="left"/>
      </w:pPr>
      <w:rPr>
        <w:rFonts w:hint="default"/>
        <w:lang w:val="en-us" w:eastAsia="en-us" w:bidi="en-us"/>
      </w:rPr>
    </w:lvl>
    <w:lvl w:ilvl="1">
      <w:start w:val="3"/>
      <w:numFmt w:val="decimal"/>
      <w:lvlText w:val="%1.%2."/>
      <w:lvlJc w:val="left"/>
      <w:pPr>
        <w:ind w:left="371" w:hanging="702"/>
        <w:jc w:val="left"/>
      </w:pPr>
      <w:rPr>
        <w:rFonts w:hint="default" w:ascii="Times New Roman" w:hAnsi="Times New Roman" w:eastAsia="Times New Roman" w:cs="Times New Roman"/>
        <w:b/>
        <w:bCs/>
        <w:spacing w:val="-4"/>
        <w:w w:val="100"/>
        <w:sz w:val="28"/>
        <w:szCs w:val="28"/>
        <w:lang w:val="en-us" w:eastAsia="en-us" w:bidi="en-us"/>
      </w:rPr>
    </w:lvl>
    <w:lvl w:ilvl="2">
      <w:start w:val="0"/>
      <w:numFmt w:val="bullet"/>
      <w:lvlText w:val="•"/>
      <w:lvlJc w:val="left"/>
      <w:pPr>
        <w:ind w:left="2524" w:hanging="702"/>
      </w:pPr>
      <w:rPr>
        <w:rFonts w:hint="default"/>
        <w:lang w:val="en-us" w:eastAsia="en-us" w:bidi="en-us"/>
      </w:rPr>
    </w:lvl>
    <w:lvl w:ilvl="3">
      <w:start w:val="0"/>
      <w:numFmt w:val="bullet"/>
      <w:lvlText w:val="•"/>
      <w:lvlJc w:val="left"/>
      <w:pPr>
        <w:ind w:left="3596" w:hanging="702"/>
      </w:pPr>
      <w:rPr>
        <w:rFonts w:hint="default"/>
        <w:lang w:val="en-us" w:eastAsia="en-us" w:bidi="en-us"/>
      </w:rPr>
    </w:lvl>
    <w:lvl w:ilvl="4">
      <w:start w:val="0"/>
      <w:numFmt w:val="bullet"/>
      <w:lvlText w:val="•"/>
      <w:lvlJc w:val="left"/>
      <w:pPr>
        <w:ind w:left="4668" w:hanging="702"/>
      </w:pPr>
      <w:rPr>
        <w:rFonts w:hint="default"/>
        <w:lang w:val="en-us" w:eastAsia="en-us" w:bidi="en-us"/>
      </w:rPr>
    </w:lvl>
    <w:lvl w:ilvl="5">
      <w:start w:val="0"/>
      <w:numFmt w:val="bullet"/>
      <w:lvlText w:val="•"/>
      <w:lvlJc w:val="left"/>
      <w:pPr>
        <w:ind w:left="5740" w:hanging="702"/>
      </w:pPr>
      <w:rPr>
        <w:rFonts w:hint="default"/>
        <w:lang w:val="en-us" w:eastAsia="en-us" w:bidi="en-us"/>
      </w:rPr>
    </w:lvl>
    <w:lvl w:ilvl="6">
      <w:start w:val="0"/>
      <w:numFmt w:val="bullet"/>
      <w:lvlText w:val="•"/>
      <w:lvlJc w:val="left"/>
      <w:pPr>
        <w:ind w:left="6812" w:hanging="702"/>
      </w:pPr>
      <w:rPr>
        <w:rFonts w:hint="default"/>
        <w:lang w:val="en-us" w:eastAsia="en-us" w:bidi="en-us"/>
      </w:rPr>
    </w:lvl>
    <w:lvl w:ilvl="7">
      <w:start w:val="0"/>
      <w:numFmt w:val="bullet"/>
      <w:lvlText w:val="•"/>
      <w:lvlJc w:val="left"/>
      <w:pPr>
        <w:ind w:left="7884" w:hanging="702"/>
      </w:pPr>
      <w:rPr>
        <w:rFonts w:hint="default"/>
        <w:lang w:val="en-us" w:eastAsia="en-us" w:bidi="en-us"/>
      </w:rPr>
    </w:lvl>
    <w:lvl w:ilvl="8">
      <w:start w:val="0"/>
      <w:numFmt w:val="bullet"/>
      <w:lvlText w:val="•"/>
      <w:lvlJc w:val="left"/>
      <w:pPr>
        <w:ind w:left="8956" w:hanging="702"/>
      </w:pPr>
      <w:rPr>
        <w:rFonts w:hint="default"/>
        <w:lang w:val="en-us" w:eastAsia="en-us" w:bidi="en-us"/>
      </w:rPr>
    </w:lvl>
  </w:abstractNum>
  <w:abstractNum w:abstractNumId="14">
    <w:multiLevelType w:val="hybridMultilevel"/>
    <w:lvl w:ilvl="0">
      <w:start w:val="1"/>
      <w:numFmt w:val="lowerLetter"/>
      <w:lvlText w:val="%1)"/>
      <w:lvlJc w:val="left"/>
      <w:pPr>
        <w:ind w:left="100" w:hanging="291"/>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200" w:hanging="291"/>
      </w:pPr>
      <w:rPr>
        <w:rFonts w:hint="default"/>
        <w:lang w:val="en-us" w:eastAsia="en-us" w:bidi="en-us"/>
      </w:rPr>
    </w:lvl>
    <w:lvl w:ilvl="2">
      <w:start w:val="0"/>
      <w:numFmt w:val="bullet"/>
      <w:lvlText w:val="•"/>
      <w:lvlJc w:val="left"/>
      <w:pPr>
        <w:ind w:left="2300" w:hanging="291"/>
      </w:pPr>
      <w:rPr>
        <w:rFonts w:hint="default"/>
        <w:lang w:val="en-us" w:eastAsia="en-us" w:bidi="en-us"/>
      </w:rPr>
    </w:lvl>
    <w:lvl w:ilvl="3">
      <w:start w:val="0"/>
      <w:numFmt w:val="bullet"/>
      <w:lvlText w:val="•"/>
      <w:lvlJc w:val="left"/>
      <w:pPr>
        <w:ind w:left="3400" w:hanging="291"/>
      </w:pPr>
      <w:rPr>
        <w:rFonts w:hint="default"/>
        <w:lang w:val="en-us" w:eastAsia="en-us" w:bidi="en-us"/>
      </w:rPr>
    </w:lvl>
    <w:lvl w:ilvl="4">
      <w:start w:val="0"/>
      <w:numFmt w:val="bullet"/>
      <w:lvlText w:val="•"/>
      <w:lvlJc w:val="left"/>
      <w:pPr>
        <w:ind w:left="4500" w:hanging="291"/>
      </w:pPr>
      <w:rPr>
        <w:rFonts w:hint="default"/>
        <w:lang w:val="en-us" w:eastAsia="en-us" w:bidi="en-us"/>
      </w:rPr>
    </w:lvl>
    <w:lvl w:ilvl="5">
      <w:start w:val="0"/>
      <w:numFmt w:val="bullet"/>
      <w:lvlText w:val="•"/>
      <w:lvlJc w:val="left"/>
      <w:pPr>
        <w:ind w:left="5600" w:hanging="291"/>
      </w:pPr>
      <w:rPr>
        <w:rFonts w:hint="default"/>
        <w:lang w:val="en-us" w:eastAsia="en-us" w:bidi="en-us"/>
      </w:rPr>
    </w:lvl>
    <w:lvl w:ilvl="6">
      <w:start w:val="0"/>
      <w:numFmt w:val="bullet"/>
      <w:lvlText w:val="•"/>
      <w:lvlJc w:val="left"/>
      <w:pPr>
        <w:ind w:left="6700" w:hanging="291"/>
      </w:pPr>
      <w:rPr>
        <w:rFonts w:hint="default"/>
        <w:lang w:val="en-us" w:eastAsia="en-us" w:bidi="en-us"/>
      </w:rPr>
    </w:lvl>
    <w:lvl w:ilvl="7">
      <w:start w:val="0"/>
      <w:numFmt w:val="bullet"/>
      <w:lvlText w:val="•"/>
      <w:lvlJc w:val="left"/>
      <w:pPr>
        <w:ind w:left="7800" w:hanging="291"/>
      </w:pPr>
      <w:rPr>
        <w:rFonts w:hint="default"/>
        <w:lang w:val="en-us" w:eastAsia="en-us" w:bidi="en-us"/>
      </w:rPr>
    </w:lvl>
    <w:lvl w:ilvl="8">
      <w:start w:val="0"/>
      <w:numFmt w:val="bullet"/>
      <w:lvlText w:val="•"/>
      <w:lvlJc w:val="left"/>
      <w:pPr>
        <w:ind w:left="8900" w:hanging="291"/>
      </w:pPr>
      <w:rPr>
        <w:rFonts w:hint="default"/>
        <w:lang w:val="en-us" w:eastAsia="en-us" w:bidi="en-us"/>
      </w:rPr>
    </w:lvl>
  </w:abstractNum>
  <w:abstractNum w:abstractNumId="13">
    <w:multiLevelType w:val="hybridMultilevel"/>
    <w:lvl w:ilvl="0">
      <w:start w:val="19"/>
      <w:numFmt w:val="decimal"/>
      <w:lvlText w:val="%1"/>
      <w:lvlJc w:val="left"/>
      <w:pPr>
        <w:ind w:left="933" w:hanging="563"/>
        <w:jc w:val="left"/>
      </w:pPr>
      <w:rPr>
        <w:rFonts w:hint="default"/>
        <w:lang w:val="en-us" w:eastAsia="en-us" w:bidi="en-us"/>
      </w:rPr>
    </w:lvl>
    <w:lvl w:ilvl="1">
      <w:start w:val="1"/>
      <w:numFmt w:val="decimal"/>
      <w:lvlText w:val="%1.%2"/>
      <w:lvlJc w:val="left"/>
      <w:pPr>
        <w:ind w:left="933" w:hanging="563"/>
        <w:jc w:val="left"/>
      </w:pPr>
      <w:rPr>
        <w:rFonts w:hint="default" w:ascii="Times New Roman" w:hAnsi="Times New Roman" w:eastAsia="Times New Roman" w:cs="Times New Roman"/>
        <w:b/>
        <w:bCs/>
        <w:spacing w:val="-4"/>
        <w:w w:val="100"/>
        <w:sz w:val="28"/>
        <w:szCs w:val="28"/>
        <w:lang w:val="en-us" w:eastAsia="en-us" w:bidi="en-us"/>
      </w:rPr>
    </w:lvl>
    <w:lvl w:ilvl="2">
      <w:start w:val="0"/>
      <w:numFmt w:val="bullet"/>
      <w:lvlText w:val="•"/>
      <w:lvlJc w:val="left"/>
      <w:pPr>
        <w:ind w:left="2972" w:hanging="563"/>
      </w:pPr>
      <w:rPr>
        <w:rFonts w:hint="default"/>
        <w:lang w:val="en-us" w:eastAsia="en-us" w:bidi="en-us"/>
      </w:rPr>
    </w:lvl>
    <w:lvl w:ilvl="3">
      <w:start w:val="0"/>
      <w:numFmt w:val="bullet"/>
      <w:lvlText w:val="•"/>
      <w:lvlJc w:val="left"/>
      <w:pPr>
        <w:ind w:left="3988" w:hanging="563"/>
      </w:pPr>
      <w:rPr>
        <w:rFonts w:hint="default"/>
        <w:lang w:val="en-us" w:eastAsia="en-us" w:bidi="en-us"/>
      </w:rPr>
    </w:lvl>
    <w:lvl w:ilvl="4">
      <w:start w:val="0"/>
      <w:numFmt w:val="bullet"/>
      <w:lvlText w:val="•"/>
      <w:lvlJc w:val="left"/>
      <w:pPr>
        <w:ind w:left="5004" w:hanging="563"/>
      </w:pPr>
      <w:rPr>
        <w:rFonts w:hint="default"/>
        <w:lang w:val="en-us" w:eastAsia="en-us" w:bidi="en-us"/>
      </w:rPr>
    </w:lvl>
    <w:lvl w:ilvl="5">
      <w:start w:val="0"/>
      <w:numFmt w:val="bullet"/>
      <w:lvlText w:val="•"/>
      <w:lvlJc w:val="left"/>
      <w:pPr>
        <w:ind w:left="6020" w:hanging="563"/>
      </w:pPr>
      <w:rPr>
        <w:rFonts w:hint="default"/>
        <w:lang w:val="en-us" w:eastAsia="en-us" w:bidi="en-us"/>
      </w:rPr>
    </w:lvl>
    <w:lvl w:ilvl="6">
      <w:start w:val="0"/>
      <w:numFmt w:val="bullet"/>
      <w:lvlText w:val="•"/>
      <w:lvlJc w:val="left"/>
      <w:pPr>
        <w:ind w:left="7036" w:hanging="563"/>
      </w:pPr>
      <w:rPr>
        <w:rFonts w:hint="default"/>
        <w:lang w:val="en-us" w:eastAsia="en-us" w:bidi="en-us"/>
      </w:rPr>
    </w:lvl>
    <w:lvl w:ilvl="7">
      <w:start w:val="0"/>
      <w:numFmt w:val="bullet"/>
      <w:lvlText w:val="•"/>
      <w:lvlJc w:val="left"/>
      <w:pPr>
        <w:ind w:left="8052" w:hanging="563"/>
      </w:pPr>
      <w:rPr>
        <w:rFonts w:hint="default"/>
        <w:lang w:val="en-us" w:eastAsia="en-us" w:bidi="en-us"/>
      </w:rPr>
    </w:lvl>
    <w:lvl w:ilvl="8">
      <w:start w:val="0"/>
      <w:numFmt w:val="bullet"/>
      <w:lvlText w:val="•"/>
      <w:lvlJc w:val="left"/>
      <w:pPr>
        <w:ind w:left="9068" w:hanging="563"/>
      </w:pPr>
      <w:rPr>
        <w:rFonts w:hint="default"/>
        <w:lang w:val="en-us" w:eastAsia="en-us" w:bidi="en-us"/>
      </w:rPr>
    </w:lvl>
  </w:abstractNum>
  <w:abstractNum w:abstractNumId="12">
    <w:multiLevelType w:val="hybridMultilevel"/>
    <w:lvl w:ilvl="0">
      <w:start w:val="13"/>
      <w:numFmt w:val="decimal"/>
      <w:lvlText w:val="%1"/>
      <w:lvlJc w:val="left"/>
      <w:pPr>
        <w:ind w:left="354" w:hanging="563"/>
        <w:jc w:val="left"/>
      </w:pPr>
      <w:rPr>
        <w:rFonts w:hint="default"/>
        <w:lang w:val="en-us" w:eastAsia="en-us" w:bidi="en-us"/>
      </w:rPr>
    </w:lvl>
    <w:lvl w:ilvl="1">
      <w:start w:val="4"/>
      <w:numFmt w:val="decimal"/>
      <w:lvlText w:val="%1.%2"/>
      <w:lvlJc w:val="left"/>
      <w:pPr>
        <w:ind w:left="354" w:hanging="563"/>
        <w:jc w:val="left"/>
      </w:pPr>
      <w:rPr>
        <w:rFonts w:hint="default" w:ascii="Times New Roman" w:hAnsi="Times New Roman" w:eastAsia="Times New Roman" w:cs="Times New Roman"/>
        <w:b/>
        <w:bCs/>
        <w:spacing w:val="-4"/>
        <w:w w:val="100"/>
        <w:sz w:val="28"/>
        <w:szCs w:val="28"/>
        <w:lang w:val="en-us" w:eastAsia="en-us" w:bidi="en-us"/>
      </w:rPr>
    </w:lvl>
    <w:lvl w:ilvl="2">
      <w:start w:val="0"/>
      <w:numFmt w:val="bullet"/>
      <w:lvlText w:val="•"/>
      <w:lvlJc w:val="left"/>
      <w:pPr>
        <w:ind w:left="2508" w:hanging="563"/>
      </w:pPr>
      <w:rPr>
        <w:rFonts w:hint="default"/>
        <w:lang w:val="en-us" w:eastAsia="en-us" w:bidi="en-us"/>
      </w:rPr>
    </w:lvl>
    <w:lvl w:ilvl="3">
      <w:start w:val="0"/>
      <w:numFmt w:val="bullet"/>
      <w:lvlText w:val="•"/>
      <w:lvlJc w:val="left"/>
      <w:pPr>
        <w:ind w:left="3582" w:hanging="563"/>
      </w:pPr>
      <w:rPr>
        <w:rFonts w:hint="default"/>
        <w:lang w:val="en-us" w:eastAsia="en-us" w:bidi="en-us"/>
      </w:rPr>
    </w:lvl>
    <w:lvl w:ilvl="4">
      <w:start w:val="0"/>
      <w:numFmt w:val="bullet"/>
      <w:lvlText w:val="•"/>
      <w:lvlJc w:val="left"/>
      <w:pPr>
        <w:ind w:left="4656" w:hanging="563"/>
      </w:pPr>
      <w:rPr>
        <w:rFonts w:hint="default"/>
        <w:lang w:val="en-us" w:eastAsia="en-us" w:bidi="en-us"/>
      </w:rPr>
    </w:lvl>
    <w:lvl w:ilvl="5">
      <w:start w:val="0"/>
      <w:numFmt w:val="bullet"/>
      <w:lvlText w:val="•"/>
      <w:lvlJc w:val="left"/>
      <w:pPr>
        <w:ind w:left="5730" w:hanging="563"/>
      </w:pPr>
      <w:rPr>
        <w:rFonts w:hint="default"/>
        <w:lang w:val="en-us" w:eastAsia="en-us" w:bidi="en-us"/>
      </w:rPr>
    </w:lvl>
    <w:lvl w:ilvl="6">
      <w:start w:val="0"/>
      <w:numFmt w:val="bullet"/>
      <w:lvlText w:val="•"/>
      <w:lvlJc w:val="left"/>
      <w:pPr>
        <w:ind w:left="6804" w:hanging="563"/>
      </w:pPr>
      <w:rPr>
        <w:rFonts w:hint="default"/>
        <w:lang w:val="en-us" w:eastAsia="en-us" w:bidi="en-us"/>
      </w:rPr>
    </w:lvl>
    <w:lvl w:ilvl="7">
      <w:start w:val="0"/>
      <w:numFmt w:val="bullet"/>
      <w:lvlText w:val="•"/>
      <w:lvlJc w:val="left"/>
      <w:pPr>
        <w:ind w:left="7878" w:hanging="563"/>
      </w:pPr>
      <w:rPr>
        <w:rFonts w:hint="default"/>
        <w:lang w:val="en-us" w:eastAsia="en-us" w:bidi="en-us"/>
      </w:rPr>
    </w:lvl>
    <w:lvl w:ilvl="8">
      <w:start w:val="0"/>
      <w:numFmt w:val="bullet"/>
      <w:lvlText w:val="•"/>
      <w:lvlJc w:val="left"/>
      <w:pPr>
        <w:ind w:left="8952" w:hanging="563"/>
      </w:pPr>
      <w:rPr>
        <w:rFonts w:hint="default"/>
        <w:lang w:val="en-us" w:eastAsia="en-us" w:bidi="en-us"/>
      </w:rPr>
    </w:lvl>
  </w:abstractNum>
  <w:abstractNum w:abstractNumId="11">
    <w:multiLevelType w:val="hybridMultilevel"/>
    <w:lvl w:ilvl="0">
      <w:start w:val="1"/>
      <w:numFmt w:val="lowerLetter"/>
      <w:lvlText w:val="%1)"/>
      <w:lvlJc w:val="left"/>
      <w:pPr>
        <w:ind w:left="659" w:hanging="289"/>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704" w:hanging="289"/>
      </w:pPr>
      <w:rPr>
        <w:rFonts w:hint="default"/>
        <w:lang w:val="en-us" w:eastAsia="en-us" w:bidi="en-us"/>
      </w:rPr>
    </w:lvl>
    <w:lvl w:ilvl="2">
      <w:start w:val="0"/>
      <w:numFmt w:val="bullet"/>
      <w:lvlText w:val="•"/>
      <w:lvlJc w:val="left"/>
      <w:pPr>
        <w:ind w:left="2748" w:hanging="289"/>
      </w:pPr>
      <w:rPr>
        <w:rFonts w:hint="default"/>
        <w:lang w:val="en-us" w:eastAsia="en-us" w:bidi="en-us"/>
      </w:rPr>
    </w:lvl>
    <w:lvl w:ilvl="3">
      <w:start w:val="0"/>
      <w:numFmt w:val="bullet"/>
      <w:lvlText w:val="•"/>
      <w:lvlJc w:val="left"/>
      <w:pPr>
        <w:ind w:left="3792" w:hanging="289"/>
      </w:pPr>
      <w:rPr>
        <w:rFonts w:hint="default"/>
        <w:lang w:val="en-us" w:eastAsia="en-us" w:bidi="en-us"/>
      </w:rPr>
    </w:lvl>
    <w:lvl w:ilvl="4">
      <w:start w:val="0"/>
      <w:numFmt w:val="bullet"/>
      <w:lvlText w:val="•"/>
      <w:lvlJc w:val="left"/>
      <w:pPr>
        <w:ind w:left="4836" w:hanging="289"/>
      </w:pPr>
      <w:rPr>
        <w:rFonts w:hint="default"/>
        <w:lang w:val="en-us" w:eastAsia="en-us" w:bidi="en-us"/>
      </w:rPr>
    </w:lvl>
    <w:lvl w:ilvl="5">
      <w:start w:val="0"/>
      <w:numFmt w:val="bullet"/>
      <w:lvlText w:val="•"/>
      <w:lvlJc w:val="left"/>
      <w:pPr>
        <w:ind w:left="5880" w:hanging="289"/>
      </w:pPr>
      <w:rPr>
        <w:rFonts w:hint="default"/>
        <w:lang w:val="en-us" w:eastAsia="en-us" w:bidi="en-us"/>
      </w:rPr>
    </w:lvl>
    <w:lvl w:ilvl="6">
      <w:start w:val="0"/>
      <w:numFmt w:val="bullet"/>
      <w:lvlText w:val="•"/>
      <w:lvlJc w:val="left"/>
      <w:pPr>
        <w:ind w:left="6924" w:hanging="289"/>
      </w:pPr>
      <w:rPr>
        <w:rFonts w:hint="default"/>
        <w:lang w:val="en-us" w:eastAsia="en-us" w:bidi="en-us"/>
      </w:rPr>
    </w:lvl>
    <w:lvl w:ilvl="7">
      <w:start w:val="0"/>
      <w:numFmt w:val="bullet"/>
      <w:lvlText w:val="•"/>
      <w:lvlJc w:val="left"/>
      <w:pPr>
        <w:ind w:left="7968" w:hanging="289"/>
      </w:pPr>
      <w:rPr>
        <w:rFonts w:hint="default"/>
        <w:lang w:val="en-us" w:eastAsia="en-us" w:bidi="en-us"/>
      </w:rPr>
    </w:lvl>
    <w:lvl w:ilvl="8">
      <w:start w:val="0"/>
      <w:numFmt w:val="bullet"/>
      <w:lvlText w:val="•"/>
      <w:lvlJc w:val="left"/>
      <w:pPr>
        <w:ind w:left="9012" w:hanging="289"/>
      </w:pPr>
      <w:rPr>
        <w:rFonts w:hint="default"/>
        <w:lang w:val="en-us" w:eastAsia="en-us" w:bidi="en-us"/>
      </w:rPr>
    </w:lvl>
  </w:abstractNum>
  <w:abstractNum w:abstractNumId="10">
    <w:multiLevelType w:val="hybridMultilevel"/>
    <w:lvl w:ilvl="0">
      <w:start w:val="1"/>
      <w:numFmt w:val="lowerLetter"/>
      <w:lvlText w:val="(%1)"/>
      <w:lvlJc w:val="left"/>
      <w:pPr>
        <w:ind w:left="371" w:hanging="394"/>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394"/>
      </w:pPr>
      <w:rPr>
        <w:rFonts w:hint="default"/>
        <w:lang w:val="en-us" w:eastAsia="en-us" w:bidi="en-us"/>
      </w:rPr>
    </w:lvl>
    <w:lvl w:ilvl="2">
      <w:start w:val="0"/>
      <w:numFmt w:val="bullet"/>
      <w:lvlText w:val="•"/>
      <w:lvlJc w:val="left"/>
      <w:pPr>
        <w:ind w:left="2524" w:hanging="394"/>
      </w:pPr>
      <w:rPr>
        <w:rFonts w:hint="default"/>
        <w:lang w:val="en-us" w:eastAsia="en-us" w:bidi="en-us"/>
      </w:rPr>
    </w:lvl>
    <w:lvl w:ilvl="3">
      <w:start w:val="0"/>
      <w:numFmt w:val="bullet"/>
      <w:lvlText w:val="•"/>
      <w:lvlJc w:val="left"/>
      <w:pPr>
        <w:ind w:left="3596" w:hanging="394"/>
      </w:pPr>
      <w:rPr>
        <w:rFonts w:hint="default"/>
        <w:lang w:val="en-us" w:eastAsia="en-us" w:bidi="en-us"/>
      </w:rPr>
    </w:lvl>
    <w:lvl w:ilvl="4">
      <w:start w:val="0"/>
      <w:numFmt w:val="bullet"/>
      <w:lvlText w:val="•"/>
      <w:lvlJc w:val="left"/>
      <w:pPr>
        <w:ind w:left="4668" w:hanging="394"/>
      </w:pPr>
      <w:rPr>
        <w:rFonts w:hint="default"/>
        <w:lang w:val="en-us" w:eastAsia="en-us" w:bidi="en-us"/>
      </w:rPr>
    </w:lvl>
    <w:lvl w:ilvl="5">
      <w:start w:val="0"/>
      <w:numFmt w:val="bullet"/>
      <w:lvlText w:val="•"/>
      <w:lvlJc w:val="left"/>
      <w:pPr>
        <w:ind w:left="5740" w:hanging="394"/>
      </w:pPr>
      <w:rPr>
        <w:rFonts w:hint="default"/>
        <w:lang w:val="en-us" w:eastAsia="en-us" w:bidi="en-us"/>
      </w:rPr>
    </w:lvl>
    <w:lvl w:ilvl="6">
      <w:start w:val="0"/>
      <w:numFmt w:val="bullet"/>
      <w:lvlText w:val="•"/>
      <w:lvlJc w:val="left"/>
      <w:pPr>
        <w:ind w:left="6812" w:hanging="394"/>
      </w:pPr>
      <w:rPr>
        <w:rFonts w:hint="default"/>
        <w:lang w:val="en-us" w:eastAsia="en-us" w:bidi="en-us"/>
      </w:rPr>
    </w:lvl>
    <w:lvl w:ilvl="7">
      <w:start w:val="0"/>
      <w:numFmt w:val="bullet"/>
      <w:lvlText w:val="•"/>
      <w:lvlJc w:val="left"/>
      <w:pPr>
        <w:ind w:left="7884" w:hanging="394"/>
      </w:pPr>
      <w:rPr>
        <w:rFonts w:hint="default"/>
        <w:lang w:val="en-us" w:eastAsia="en-us" w:bidi="en-us"/>
      </w:rPr>
    </w:lvl>
    <w:lvl w:ilvl="8">
      <w:start w:val="0"/>
      <w:numFmt w:val="bullet"/>
      <w:lvlText w:val="•"/>
      <w:lvlJc w:val="left"/>
      <w:pPr>
        <w:ind w:left="8956" w:hanging="394"/>
      </w:pPr>
      <w:rPr>
        <w:rFonts w:hint="default"/>
        <w:lang w:val="en-us" w:eastAsia="en-us" w:bidi="en-us"/>
      </w:rPr>
    </w:lvl>
  </w:abstractNum>
  <w:abstractNum w:abstractNumId="9">
    <w:multiLevelType w:val="hybridMultilevel"/>
    <w:lvl w:ilvl="0">
      <w:start w:val="2"/>
      <w:numFmt w:val="decimal"/>
      <w:lvlText w:val="(%1)"/>
      <w:lvlJc w:val="left"/>
      <w:pPr>
        <w:ind w:left="371" w:hanging="423"/>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423"/>
      </w:pPr>
      <w:rPr>
        <w:rFonts w:hint="default"/>
        <w:lang w:val="en-us" w:eastAsia="en-us" w:bidi="en-us"/>
      </w:rPr>
    </w:lvl>
    <w:lvl w:ilvl="2">
      <w:start w:val="0"/>
      <w:numFmt w:val="bullet"/>
      <w:lvlText w:val="•"/>
      <w:lvlJc w:val="left"/>
      <w:pPr>
        <w:ind w:left="2524" w:hanging="423"/>
      </w:pPr>
      <w:rPr>
        <w:rFonts w:hint="default"/>
        <w:lang w:val="en-us" w:eastAsia="en-us" w:bidi="en-us"/>
      </w:rPr>
    </w:lvl>
    <w:lvl w:ilvl="3">
      <w:start w:val="0"/>
      <w:numFmt w:val="bullet"/>
      <w:lvlText w:val="•"/>
      <w:lvlJc w:val="left"/>
      <w:pPr>
        <w:ind w:left="3596" w:hanging="423"/>
      </w:pPr>
      <w:rPr>
        <w:rFonts w:hint="default"/>
        <w:lang w:val="en-us" w:eastAsia="en-us" w:bidi="en-us"/>
      </w:rPr>
    </w:lvl>
    <w:lvl w:ilvl="4">
      <w:start w:val="0"/>
      <w:numFmt w:val="bullet"/>
      <w:lvlText w:val="•"/>
      <w:lvlJc w:val="left"/>
      <w:pPr>
        <w:ind w:left="4668" w:hanging="423"/>
      </w:pPr>
      <w:rPr>
        <w:rFonts w:hint="default"/>
        <w:lang w:val="en-us" w:eastAsia="en-us" w:bidi="en-us"/>
      </w:rPr>
    </w:lvl>
    <w:lvl w:ilvl="5">
      <w:start w:val="0"/>
      <w:numFmt w:val="bullet"/>
      <w:lvlText w:val="•"/>
      <w:lvlJc w:val="left"/>
      <w:pPr>
        <w:ind w:left="5740" w:hanging="423"/>
      </w:pPr>
      <w:rPr>
        <w:rFonts w:hint="default"/>
        <w:lang w:val="en-us" w:eastAsia="en-us" w:bidi="en-us"/>
      </w:rPr>
    </w:lvl>
    <w:lvl w:ilvl="6">
      <w:start w:val="0"/>
      <w:numFmt w:val="bullet"/>
      <w:lvlText w:val="•"/>
      <w:lvlJc w:val="left"/>
      <w:pPr>
        <w:ind w:left="6812" w:hanging="423"/>
      </w:pPr>
      <w:rPr>
        <w:rFonts w:hint="default"/>
        <w:lang w:val="en-us" w:eastAsia="en-us" w:bidi="en-us"/>
      </w:rPr>
    </w:lvl>
    <w:lvl w:ilvl="7">
      <w:start w:val="0"/>
      <w:numFmt w:val="bullet"/>
      <w:lvlText w:val="•"/>
      <w:lvlJc w:val="left"/>
      <w:pPr>
        <w:ind w:left="7884" w:hanging="423"/>
      </w:pPr>
      <w:rPr>
        <w:rFonts w:hint="default"/>
        <w:lang w:val="en-us" w:eastAsia="en-us" w:bidi="en-us"/>
      </w:rPr>
    </w:lvl>
    <w:lvl w:ilvl="8">
      <w:start w:val="0"/>
      <w:numFmt w:val="bullet"/>
      <w:lvlText w:val="•"/>
      <w:lvlJc w:val="left"/>
      <w:pPr>
        <w:ind w:left="8956" w:hanging="423"/>
      </w:pPr>
      <w:rPr>
        <w:rFonts w:hint="default"/>
        <w:lang w:val="en-us" w:eastAsia="en-us" w:bidi="en-us"/>
      </w:rPr>
    </w:lvl>
  </w:abstractNum>
  <w:abstractNum w:abstractNumId="8">
    <w:multiLevelType w:val="hybridMultilevel"/>
    <w:lvl w:ilvl="0">
      <w:start w:val="1"/>
      <w:numFmt w:val="lowerLetter"/>
      <w:lvlText w:val="%1)"/>
      <w:lvlJc w:val="left"/>
      <w:pPr>
        <w:ind w:left="371" w:hanging="220"/>
        <w:jc w:val="left"/>
      </w:pPr>
      <w:rPr>
        <w:rFonts w:hint="default" w:ascii="Times New Roman" w:hAnsi="Times New Roman" w:eastAsia="Times New Roman" w:cs="Times New Roman"/>
        <w:w w:val="100"/>
        <w:sz w:val="26"/>
        <w:szCs w:val="26"/>
        <w:lang w:val="en-us" w:eastAsia="en-us" w:bidi="en-us"/>
      </w:rPr>
    </w:lvl>
    <w:lvl w:ilvl="1">
      <w:start w:val="0"/>
      <w:numFmt w:val="bullet"/>
      <w:lvlText w:val="•"/>
      <w:lvlJc w:val="left"/>
      <w:pPr>
        <w:ind w:left="1452" w:hanging="220"/>
      </w:pPr>
      <w:rPr>
        <w:rFonts w:hint="default"/>
        <w:lang w:val="en-us" w:eastAsia="en-us" w:bidi="en-us"/>
      </w:rPr>
    </w:lvl>
    <w:lvl w:ilvl="2">
      <w:start w:val="0"/>
      <w:numFmt w:val="bullet"/>
      <w:lvlText w:val="•"/>
      <w:lvlJc w:val="left"/>
      <w:pPr>
        <w:ind w:left="2524" w:hanging="220"/>
      </w:pPr>
      <w:rPr>
        <w:rFonts w:hint="default"/>
        <w:lang w:val="en-us" w:eastAsia="en-us" w:bidi="en-us"/>
      </w:rPr>
    </w:lvl>
    <w:lvl w:ilvl="3">
      <w:start w:val="0"/>
      <w:numFmt w:val="bullet"/>
      <w:lvlText w:val="•"/>
      <w:lvlJc w:val="left"/>
      <w:pPr>
        <w:ind w:left="3596" w:hanging="220"/>
      </w:pPr>
      <w:rPr>
        <w:rFonts w:hint="default"/>
        <w:lang w:val="en-us" w:eastAsia="en-us" w:bidi="en-us"/>
      </w:rPr>
    </w:lvl>
    <w:lvl w:ilvl="4">
      <w:start w:val="0"/>
      <w:numFmt w:val="bullet"/>
      <w:lvlText w:val="•"/>
      <w:lvlJc w:val="left"/>
      <w:pPr>
        <w:ind w:left="4668" w:hanging="220"/>
      </w:pPr>
      <w:rPr>
        <w:rFonts w:hint="default"/>
        <w:lang w:val="en-us" w:eastAsia="en-us" w:bidi="en-us"/>
      </w:rPr>
    </w:lvl>
    <w:lvl w:ilvl="5">
      <w:start w:val="0"/>
      <w:numFmt w:val="bullet"/>
      <w:lvlText w:val="•"/>
      <w:lvlJc w:val="left"/>
      <w:pPr>
        <w:ind w:left="5740" w:hanging="220"/>
      </w:pPr>
      <w:rPr>
        <w:rFonts w:hint="default"/>
        <w:lang w:val="en-us" w:eastAsia="en-us" w:bidi="en-us"/>
      </w:rPr>
    </w:lvl>
    <w:lvl w:ilvl="6">
      <w:start w:val="0"/>
      <w:numFmt w:val="bullet"/>
      <w:lvlText w:val="•"/>
      <w:lvlJc w:val="left"/>
      <w:pPr>
        <w:ind w:left="6812" w:hanging="220"/>
      </w:pPr>
      <w:rPr>
        <w:rFonts w:hint="default"/>
        <w:lang w:val="en-us" w:eastAsia="en-us" w:bidi="en-us"/>
      </w:rPr>
    </w:lvl>
    <w:lvl w:ilvl="7">
      <w:start w:val="0"/>
      <w:numFmt w:val="bullet"/>
      <w:lvlText w:val="•"/>
      <w:lvlJc w:val="left"/>
      <w:pPr>
        <w:ind w:left="7884" w:hanging="220"/>
      </w:pPr>
      <w:rPr>
        <w:rFonts w:hint="default"/>
        <w:lang w:val="en-us" w:eastAsia="en-us" w:bidi="en-us"/>
      </w:rPr>
    </w:lvl>
    <w:lvl w:ilvl="8">
      <w:start w:val="0"/>
      <w:numFmt w:val="bullet"/>
      <w:lvlText w:val="•"/>
      <w:lvlJc w:val="left"/>
      <w:pPr>
        <w:ind w:left="8956" w:hanging="220"/>
      </w:pPr>
      <w:rPr>
        <w:rFonts w:hint="default"/>
        <w:lang w:val="en-us" w:eastAsia="en-us" w:bidi="en-us"/>
      </w:rPr>
    </w:lvl>
  </w:abstractNum>
  <w:abstractNum w:abstractNumId="7">
    <w:multiLevelType w:val="hybridMultilevel"/>
    <w:lvl w:ilvl="0">
      <w:start w:val="10"/>
      <w:numFmt w:val="decimal"/>
      <w:lvlText w:val="%1"/>
      <w:lvlJc w:val="left"/>
      <w:pPr>
        <w:ind w:left="1026" w:hanging="656"/>
        <w:jc w:val="left"/>
      </w:pPr>
      <w:rPr>
        <w:rFonts w:hint="default"/>
        <w:lang w:val="en-us" w:eastAsia="en-us" w:bidi="en-us"/>
      </w:rPr>
    </w:lvl>
    <w:lvl w:ilvl="1">
      <w:start w:val="2"/>
      <w:numFmt w:val="decimal"/>
      <w:lvlText w:val="%1.%2."/>
      <w:lvlJc w:val="left"/>
      <w:pPr>
        <w:ind w:left="1026" w:hanging="656"/>
        <w:jc w:val="left"/>
      </w:pPr>
      <w:rPr>
        <w:rFonts w:hint="default"/>
        <w:b/>
        <w:bCs/>
        <w:spacing w:val="-4"/>
        <w:w w:val="100"/>
        <w:lang w:val="en-us" w:eastAsia="en-us" w:bidi="en-us"/>
      </w:rPr>
    </w:lvl>
    <w:lvl w:ilvl="2">
      <w:start w:val="0"/>
      <w:numFmt w:val="bullet"/>
      <w:lvlText w:val="•"/>
      <w:lvlJc w:val="left"/>
      <w:pPr>
        <w:ind w:left="3036" w:hanging="656"/>
      </w:pPr>
      <w:rPr>
        <w:rFonts w:hint="default"/>
        <w:lang w:val="en-us" w:eastAsia="en-us" w:bidi="en-us"/>
      </w:rPr>
    </w:lvl>
    <w:lvl w:ilvl="3">
      <w:start w:val="0"/>
      <w:numFmt w:val="bullet"/>
      <w:lvlText w:val="•"/>
      <w:lvlJc w:val="left"/>
      <w:pPr>
        <w:ind w:left="4044" w:hanging="656"/>
      </w:pPr>
      <w:rPr>
        <w:rFonts w:hint="default"/>
        <w:lang w:val="en-us" w:eastAsia="en-us" w:bidi="en-us"/>
      </w:rPr>
    </w:lvl>
    <w:lvl w:ilvl="4">
      <w:start w:val="0"/>
      <w:numFmt w:val="bullet"/>
      <w:lvlText w:val="•"/>
      <w:lvlJc w:val="left"/>
      <w:pPr>
        <w:ind w:left="5052" w:hanging="656"/>
      </w:pPr>
      <w:rPr>
        <w:rFonts w:hint="default"/>
        <w:lang w:val="en-us" w:eastAsia="en-us" w:bidi="en-us"/>
      </w:rPr>
    </w:lvl>
    <w:lvl w:ilvl="5">
      <w:start w:val="0"/>
      <w:numFmt w:val="bullet"/>
      <w:lvlText w:val="•"/>
      <w:lvlJc w:val="left"/>
      <w:pPr>
        <w:ind w:left="6060" w:hanging="656"/>
      </w:pPr>
      <w:rPr>
        <w:rFonts w:hint="default"/>
        <w:lang w:val="en-us" w:eastAsia="en-us" w:bidi="en-us"/>
      </w:rPr>
    </w:lvl>
    <w:lvl w:ilvl="6">
      <w:start w:val="0"/>
      <w:numFmt w:val="bullet"/>
      <w:lvlText w:val="•"/>
      <w:lvlJc w:val="left"/>
      <w:pPr>
        <w:ind w:left="7068" w:hanging="656"/>
      </w:pPr>
      <w:rPr>
        <w:rFonts w:hint="default"/>
        <w:lang w:val="en-us" w:eastAsia="en-us" w:bidi="en-us"/>
      </w:rPr>
    </w:lvl>
    <w:lvl w:ilvl="7">
      <w:start w:val="0"/>
      <w:numFmt w:val="bullet"/>
      <w:lvlText w:val="•"/>
      <w:lvlJc w:val="left"/>
      <w:pPr>
        <w:ind w:left="8076" w:hanging="656"/>
      </w:pPr>
      <w:rPr>
        <w:rFonts w:hint="default"/>
        <w:lang w:val="en-us" w:eastAsia="en-us" w:bidi="en-us"/>
      </w:rPr>
    </w:lvl>
    <w:lvl w:ilvl="8">
      <w:start w:val="0"/>
      <w:numFmt w:val="bullet"/>
      <w:lvlText w:val="•"/>
      <w:lvlJc w:val="left"/>
      <w:pPr>
        <w:ind w:left="9084" w:hanging="656"/>
      </w:pPr>
      <w:rPr>
        <w:rFonts w:hint="default"/>
        <w:lang w:val="en-us" w:eastAsia="en-us" w:bidi="en-us"/>
      </w:rPr>
    </w:lvl>
  </w:abstractNum>
  <w:abstractNum w:abstractNumId="6">
    <w:multiLevelType w:val="hybridMultilevel"/>
    <w:lvl w:ilvl="0">
      <w:start w:val="2"/>
      <w:numFmt w:val="decimal"/>
      <w:lvlText w:val="(%1)"/>
      <w:lvlJc w:val="left"/>
      <w:pPr>
        <w:ind w:left="371" w:hanging="423"/>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423"/>
      </w:pPr>
      <w:rPr>
        <w:rFonts w:hint="default"/>
        <w:lang w:val="en-us" w:eastAsia="en-us" w:bidi="en-us"/>
      </w:rPr>
    </w:lvl>
    <w:lvl w:ilvl="2">
      <w:start w:val="0"/>
      <w:numFmt w:val="bullet"/>
      <w:lvlText w:val="•"/>
      <w:lvlJc w:val="left"/>
      <w:pPr>
        <w:ind w:left="2524" w:hanging="423"/>
      </w:pPr>
      <w:rPr>
        <w:rFonts w:hint="default"/>
        <w:lang w:val="en-us" w:eastAsia="en-us" w:bidi="en-us"/>
      </w:rPr>
    </w:lvl>
    <w:lvl w:ilvl="3">
      <w:start w:val="0"/>
      <w:numFmt w:val="bullet"/>
      <w:lvlText w:val="•"/>
      <w:lvlJc w:val="left"/>
      <w:pPr>
        <w:ind w:left="3596" w:hanging="423"/>
      </w:pPr>
      <w:rPr>
        <w:rFonts w:hint="default"/>
        <w:lang w:val="en-us" w:eastAsia="en-us" w:bidi="en-us"/>
      </w:rPr>
    </w:lvl>
    <w:lvl w:ilvl="4">
      <w:start w:val="0"/>
      <w:numFmt w:val="bullet"/>
      <w:lvlText w:val="•"/>
      <w:lvlJc w:val="left"/>
      <w:pPr>
        <w:ind w:left="4668" w:hanging="423"/>
      </w:pPr>
      <w:rPr>
        <w:rFonts w:hint="default"/>
        <w:lang w:val="en-us" w:eastAsia="en-us" w:bidi="en-us"/>
      </w:rPr>
    </w:lvl>
    <w:lvl w:ilvl="5">
      <w:start w:val="0"/>
      <w:numFmt w:val="bullet"/>
      <w:lvlText w:val="•"/>
      <w:lvlJc w:val="left"/>
      <w:pPr>
        <w:ind w:left="5740" w:hanging="423"/>
      </w:pPr>
      <w:rPr>
        <w:rFonts w:hint="default"/>
        <w:lang w:val="en-us" w:eastAsia="en-us" w:bidi="en-us"/>
      </w:rPr>
    </w:lvl>
    <w:lvl w:ilvl="6">
      <w:start w:val="0"/>
      <w:numFmt w:val="bullet"/>
      <w:lvlText w:val="•"/>
      <w:lvlJc w:val="left"/>
      <w:pPr>
        <w:ind w:left="6812" w:hanging="423"/>
      </w:pPr>
      <w:rPr>
        <w:rFonts w:hint="default"/>
        <w:lang w:val="en-us" w:eastAsia="en-us" w:bidi="en-us"/>
      </w:rPr>
    </w:lvl>
    <w:lvl w:ilvl="7">
      <w:start w:val="0"/>
      <w:numFmt w:val="bullet"/>
      <w:lvlText w:val="•"/>
      <w:lvlJc w:val="left"/>
      <w:pPr>
        <w:ind w:left="7884" w:hanging="423"/>
      </w:pPr>
      <w:rPr>
        <w:rFonts w:hint="default"/>
        <w:lang w:val="en-us" w:eastAsia="en-us" w:bidi="en-us"/>
      </w:rPr>
    </w:lvl>
    <w:lvl w:ilvl="8">
      <w:start w:val="0"/>
      <w:numFmt w:val="bullet"/>
      <w:lvlText w:val="•"/>
      <w:lvlJc w:val="left"/>
      <w:pPr>
        <w:ind w:left="8956" w:hanging="423"/>
      </w:pPr>
      <w:rPr>
        <w:rFonts w:hint="default"/>
        <w:lang w:val="en-us" w:eastAsia="en-us" w:bidi="en-us"/>
      </w:rPr>
    </w:lvl>
  </w:abstractNum>
  <w:abstractNum w:abstractNumId="5">
    <w:multiLevelType w:val="hybridMultilevel"/>
    <w:lvl w:ilvl="0">
      <w:start w:val="1"/>
      <w:numFmt w:val="lowerLetter"/>
      <w:lvlText w:val="%1)"/>
      <w:lvlJc w:val="left"/>
      <w:pPr>
        <w:ind w:left="371" w:hanging="363"/>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452" w:hanging="363"/>
      </w:pPr>
      <w:rPr>
        <w:rFonts w:hint="default"/>
        <w:lang w:val="en-us" w:eastAsia="en-us" w:bidi="en-us"/>
      </w:rPr>
    </w:lvl>
    <w:lvl w:ilvl="2">
      <w:start w:val="0"/>
      <w:numFmt w:val="bullet"/>
      <w:lvlText w:val="•"/>
      <w:lvlJc w:val="left"/>
      <w:pPr>
        <w:ind w:left="2524" w:hanging="363"/>
      </w:pPr>
      <w:rPr>
        <w:rFonts w:hint="default"/>
        <w:lang w:val="en-us" w:eastAsia="en-us" w:bidi="en-us"/>
      </w:rPr>
    </w:lvl>
    <w:lvl w:ilvl="3">
      <w:start w:val="0"/>
      <w:numFmt w:val="bullet"/>
      <w:lvlText w:val="•"/>
      <w:lvlJc w:val="left"/>
      <w:pPr>
        <w:ind w:left="3596" w:hanging="363"/>
      </w:pPr>
      <w:rPr>
        <w:rFonts w:hint="default"/>
        <w:lang w:val="en-us" w:eastAsia="en-us" w:bidi="en-us"/>
      </w:rPr>
    </w:lvl>
    <w:lvl w:ilvl="4">
      <w:start w:val="0"/>
      <w:numFmt w:val="bullet"/>
      <w:lvlText w:val="•"/>
      <w:lvlJc w:val="left"/>
      <w:pPr>
        <w:ind w:left="4668" w:hanging="363"/>
      </w:pPr>
      <w:rPr>
        <w:rFonts w:hint="default"/>
        <w:lang w:val="en-us" w:eastAsia="en-us" w:bidi="en-us"/>
      </w:rPr>
    </w:lvl>
    <w:lvl w:ilvl="5">
      <w:start w:val="0"/>
      <w:numFmt w:val="bullet"/>
      <w:lvlText w:val="•"/>
      <w:lvlJc w:val="left"/>
      <w:pPr>
        <w:ind w:left="5740" w:hanging="363"/>
      </w:pPr>
      <w:rPr>
        <w:rFonts w:hint="default"/>
        <w:lang w:val="en-us" w:eastAsia="en-us" w:bidi="en-us"/>
      </w:rPr>
    </w:lvl>
    <w:lvl w:ilvl="6">
      <w:start w:val="0"/>
      <w:numFmt w:val="bullet"/>
      <w:lvlText w:val="•"/>
      <w:lvlJc w:val="left"/>
      <w:pPr>
        <w:ind w:left="6812" w:hanging="363"/>
      </w:pPr>
      <w:rPr>
        <w:rFonts w:hint="default"/>
        <w:lang w:val="en-us" w:eastAsia="en-us" w:bidi="en-us"/>
      </w:rPr>
    </w:lvl>
    <w:lvl w:ilvl="7">
      <w:start w:val="0"/>
      <w:numFmt w:val="bullet"/>
      <w:lvlText w:val="•"/>
      <w:lvlJc w:val="left"/>
      <w:pPr>
        <w:ind w:left="7884" w:hanging="363"/>
      </w:pPr>
      <w:rPr>
        <w:rFonts w:hint="default"/>
        <w:lang w:val="en-us" w:eastAsia="en-us" w:bidi="en-us"/>
      </w:rPr>
    </w:lvl>
    <w:lvl w:ilvl="8">
      <w:start w:val="0"/>
      <w:numFmt w:val="bullet"/>
      <w:lvlText w:val="•"/>
      <w:lvlJc w:val="left"/>
      <w:pPr>
        <w:ind w:left="8956" w:hanging="363"/>
      </w:pPr>
      <w:rPr>
        <w:rFonts w:hint="default"/>
        <w:lang w:val="en-us" w:eastAsia="en-us" w:bidi="en-us"/>
      </w:rPr>
    </w:lvl>
  </w:abstractNum>
  <w:abstractNum w:abstractNumId="4">
    <w:multiLevelType w:val="hybridMultilevel"/>
    <w:lvl w:ilvl="0">
      <w:start w:val="9"/>
      <w:numFmt w:val="decimal"/>
      <w:lvlText w:val="%1"/>
      <w:lvlJc w:val="left"/>
      <w:pPr>
        <w:ind w:left="371" w:hanging="446"/>
        <w:jc w:val="left"/>
      </w:pPr>
      <w:rPr>
        <w:rFonts w:hint="default"/>
        <w:lang w:val="en-us" w:eastAsia="en-us" w:bidi="en-us"/>
      </w:rPr>
    </w:lvl>
    <w:lvl w:ilvl="1">
      <w:start w:val="2"/>
      <w:numFmt w:val="decimal"/>
      <w:lvlText w:val="%1.%2"/>
      <w:lvlJc w:val="left"/>
      <w:pPr>
        <w:ind w:left="371" w:hanging="446"/>
        <w:jc w:val="right"/>
      </w:pPr>
      <w:rPr>
        <w:rFonts w:hint="default" w:ascii="Times New Roman" w:hAnsi="Times New Roman" w:eastAsia="Times New Roman" w:cs="Times New Roman"/>
        <w:w w:val="100"/>
        <w:sz w:val="28"/>
        <w:szCs w:val="28"/>
        <w:lang w:val="en-us" w:eastAsia="en-us" w:bidi="en-us"/>
      </w:rPr>
    </w:lvl>
    <w:lvl w:ilvl="2">
      <w:start w:val="0"/>
      <w:numFmt w:val="bullet"/>
      <w:lvlText w:val="•"/>
      <w:lvlJc w:val="left"/>
      <w:pPr>
        <w:ind w:left="2524" w:hanging="446"/>
      </w:pPr>
      <w:rPr>
        <w:rFonts w:hint="default"/>
        <w:lang w:val="en-us" w:eastAsia="en-us" w:bidi="en-us"/>
      </w:rPr>
    </w:lvl>
    <w:lvl w:ilvl="3">
      <w:start w:val="0"/>
      <w:numFmt w:val="bullet"/>
      <w:lvlText w:val="•"/>
      <w:lvlJc w:val="left"/>
      <w:pPr>
        <w:ind w:left="3596" w:hanging="446"/>
      </w:pPr>
      <w:rPr>
        <w:rFonts w:hint="default"/>
        <w:lang w:val="en-us" w:eastAsia="en-us" w:bidi="en-us"/>
      </w:rPr>
    </w:lvl>
    <w:lvl w:ilvl="4">
      <w:start w:val="0"/>
      <w:numFmt w:val="bullet"/>
      <w:lvlText w:val="•"/>
      <w:lvlJc w:val="left"/>
      <w:pPr>
        <w:ind w:left="4668" w:hanging="446"/>
      </w:pPr>
      <w:rPr>
        <w:rFonts w:hint="default"/>
        <w:lang w:val="en-us" w:eastAsia="en-us" w:bidi="en-us"/>
      </w:rPr>
    </w:lvl>
    <w:lvl w:ilvl="5">
      <w:start w:val="0"/>
      <w:numFmt w:val="bullet"/>
      <w:lvlText w:val="•"/>
      <w:lvlJc w:val="left"/>
      <w:pPr>
        <w:ind w:left="5740" w:hanging="446"/>
      </w:pPr>
      <w:rPr>
        <w:rFonts w:hint="default"/>
        <w:lang w:val="en-us" w:eastAsia="en-us" w:bidi="en-us"/>
      </w:rPr>
    </w:lvl>
    <w:lvl w:ilvl="6">
      <w:start w:val="0"/>
      <w:numFmt w:val="bullet"/>
      <w:lvlText w:val="•"/>
      <w:lvlJc w:val="left"/>
      <w:pPr>
        <w:ind w:left="6812" w:hanging="446"/>
      </w:pPr>
      <w:rPr>
        <w:rFonts w:hint="default"/>
        <w:lang w:val="en-us" w:eastAsia="en-us" w:bidi="en-us"/>
      </w:rPr>
    </w:lvl>
    <w:lvl w:ilvl="7">
      <w:start w:val="0"/>
      <w:numFmt w:val="bullet"/>
      <w:lvlText w:val="•"/>
      <w:lvlJc w:val="left"/>
      <w:pPr>
        <w:ind w:left="7884" w:hanging="446"/>
      </w:pPr>
      <w:rPr>
        <w:rFonts w:hint="default"/>
        <w:lang w:val="en-us" w:eastAsia="en-us" w:bidi="en-us"/>
      </w:rPr>
    </w:lvl>
    <w:lvl w:ilvl="8">
      <w:start w:val="0"/>
      <w:numFmt w:val="bullet"/>
      <w:lvlText w:val="•"/>
      <w:lvlJc w:val="left"/>
      <w:pPr>
        <w:ind w:left="8956" w:hanging="446"/>
      </w:pPr>
      <w:rPr>
        <w:rFonts w:hint="default"/>
        <w:lang w:val="en-us" w:eastAsia="en-us" w:bidi="en-us"/>
      </w:rPr>
    </w:lvl>
  </w:abstractNum>
  <w:abstractNum w:abstractNumId="3">
    <w:multiLevelType w:val="hybridMultilevel"/>
    <w:lvl w:ilvl="0">
      <w:start w:val="7"/>
      <w:numFmt w:val="decimal"/>
      <w:lvlText w:val="%1."/>
      <w:lvlJc w:val="left"/>
      <w:pPr>
        <w:ind w:left="729" w:hanging="282"/>
        <w:jc w:val="right"/>
      </w:pPr>
      <w:rPr>
        <w:rFonts w:hint="default" w:ascii="Times New Roman" w:hAnsi="Times New Roman" w:eastAsia="Times New Roman" w:cs="Times New Roman"/>
        <w:b/>
        <w:bCs/>
        <w:spacing w:val="0"/>
        <w:w w:val="100"/>
        <w:sz w:val="28"/>
        <w:szCs w:val="28"/>
        <w:lang w:val="en-us" w:eastAsia="en-us" w:bidi="en-us"/>
      </w:rPr>
    </w:lvl>
    <w:lvl w:ilvl="1">
      <w:start w:val="1"/>
      <w:numFmt w:val="decimal"/>
      <w:lvlText w:val="%1.%2."/>
      <w:lvlJc w:val="left"/>
      <w:pPr>
        <w:ind w:left="100" w:hanging="637"/>
        <w:jc w:val="left"/>
      </w:pPr>
      <w:rPr>
        <w:rFonts w:hint="default"/>
        <w:b/>
        <w:bCs/>
        <w:spacing w:val="-4"/>
        <w:w w:val="100"/>
        <w:lang w:val="en-us" w:eastAsia="en-us" w:bidi="en-us"/>
      </w:rPr>
    </w:lvl>
    <w:lvl w:ilvl="2">
      <w:start w:val="1"/>
      <w:numFmt w:val="decimal"/>
      <w:lvlText w:val="%1.%2.%3"/>
      <w:lvlJc w:val="left"/>
      <w:pPr>
        <w:ind w:left="371" w:hanging="637"/>
        <w:jc w:val="left"/>
      </w:pPr>
      <w:rPr>
        <w:rFonts w:hint="default" w:ascii="Times New Roman" w:hAnsi="Times New Roman" w:eastAsia="Times New Roman" w:cs="Times New Roman"/>
        <w:spacing w:val="-4"/>
        <w:w w:val="100"/>
        <w:sz w:val="28"/>
        <w:szCs w:val="28"/>
        <w:lang w:val="en-us" w:eastAsia="en-us" w:bidi="en-us"/>
      </w:rPr>
    </w:lvl>
    <w:lvl w:ilvl="3">
      <w:start w:val="0"/>
      <w:numFmt w:val="bullet"/>
      <w:lvlText w:val="•"/>
      <w:lvlJc w:val="left"/>
      <w:pPr>
        <w:ind w:left="1000" w:hanging="637"/>
      </w:pPr>
      <w:rPr>
        <w:rFonts w:hint="default"/>
        <w:lang w:val="en-us" w:eastAsia="en-us" w:bidi="en-us"/>
      </w:rPr>
    </w:lvl>
    <w:lvl w:ilvl="4">
      <w:start w:val="0"/>
      <w:numFmt w:val="bullet"/>
      <w:lvlText w:val="•"/>
      <w:lvlJc w:val="left"/>
      <w:pPr>
        <w:ind w:left="2442" w:hanging="637"/>
      </w:pPr>
      <w:rPr>
        <w:rFonts w:hint="default"/>
        <w:lang w:val="en-us" w:eastAsia="en-us" w:bidi="en-us"/>
      </w:rPr>
    </w:lvl>
    <w:lvl w:ilvl="5">
      <w:start w:val="0"/>
      <w:numFmt w:val="bullet"/>
      <w:lvlText w:val="•"/>
      <w:lvlJc w:val="left"/>
      <w:pPr>
        <w:ind w:left="3885" w:hanging="637"/>
      </w:pPr>
      <w:rPr>
        <w:rFonts w:hint="default"/>
        <w:lang w:val="en-us" w:eastAsia="en-us" w:bidi="en-us"/>
      </w:rPr>
    </w:lvl>
    <w:lvl w:ilvl="6">
      <w:start w:val="0"/>
      <w:numFmt w:val="bullet"/>
      <w:lvlText w:val="•"/>
      <w:lvlJc w:val="left"/>
      <w:pPr>
        <w:ind w:left="5328" w:hanging="637"/>
      </w:pPr>
      <w:rPr>
        <w:rFonts w:hint="default"/>
        <w:lang w:val="en-us" w:eastAsia="en-us" w:bidi="en-us"/>
      </w:rPr>
    </w:lvl>
    <w:lvl w:ilvl="7">
      <w:start w:val="0"/>
      <w:numFmt w:val="bullet"/>
      <w:lvlText w:val="•"/>
      <w:lvlJc w:val="left"/>
      <w:pPr>
        <w:ind w:left="6771" w:hanging="637"/>
      </w:pPr>
      <w:rPr>
        <w:rFonts w:hint="default"/>
        <w:lang w:val="en-us" w:eastAsia="en-us" w:bidi="en-us"/>
      </w:rPr>
    </w:lvl>
    <w:lvl w:ilvl="8">
      <w:start w:val="0"/>
      <w:numFmt w:val="bullet"/>
      <w:lvlText w:val="•"/>
      <w:lvlJc w:val="left"/>
      <w:pPr>
        <w:ind w:left="8214" w:hanging="637"/>
      </w:pPr>
      <w:rPr>
        <w:rFonts w:hint="default"/>
        <w:lang w:val="en-us" w:eastAsia="en-us" w:bidi="en-us"/>
      </w:rPr>
    </w:lvl>
  </w:abstractNum>
  <w:abstractNum w:abstractNumId="2">
    <w:multiLevelType w:val="hybridMultilevel"/>
    <w:lvl w:ilvl="0">
      <w:start w:val="1"/>
      <w:numFmt w:val="lowerLetter"/>
      <w:lvlText w:val="%1)"/>
      <w:lvlJc w:val="left"/>
      <w:pPr>
        <w:ind w:left="820" w:hanging="361"/>
        <w:jc w:val="left"/>
      </w:pPr>
      <w:rPr>
        <w:rFonts w:hint="default" w:ascii="Times New Roman" w:hAnsi="Times New Roman" w:eastAsia="Times New Roman" w:cs="Times New Roman"/>
        <w:w w:val="100"/>
        <w:sz w:val="28"/>
        <w:szCs w:val="28"/>
        <w:lang w:val="en-us" w:eastAsia="en-us" w:bidi="en-us"/>
      </w:rPr>
    </w:lvl>
    <w:lvl w:ilvl="1">
      <w:start w:val="0"/>
      <w:numFmt w:val="bullet"/>
      <w:lvlText w:val="•"/>
      <w:lvlJc w:val="left"/>
      <w:pPr>
        <w:ind w:left="1848" w:hanging="361"/>
      </w:pPr>
      <w:rPr>
        <w:rFonts w:hint="default"/>
        <w:lang w:val="en-us" w:eastAsia="en-us" w:bidi="en-us"/>
      </w:rPr>
    </w:lvl>
    <w:lvl w:ilvl="2">
      <w:start w:val="0"/>
      <w:numFmt w:val="bullet"/>
      <w:lvlText w:val="•"/>
      <w:lvlJc w:val="left"/>
      <w:pPr>
        <w:ind w:left="2876" w:hanging="361"/>
      </w:pPr>
      <w:rPr>
        <w:rFonts w:hint="default"/>
        <w:lang w:val="en-us" w:eastAsia="en-us" w:bidi="en-us"/>
      </w:rPr>
    </w:lvl>
    <w:lvl w:ilvl="3">
      <w:start w:val="0"/>
      <w:numFmt w:val="bullet"/>
      <w:lvlText w:val="•"/>
      <w:lvlJc w:val="left"/>
      <w:pPr>
        <w:ind w:left="3904" w:hanging="361"/>
      </w:pPr>
      <w:rPr>
        <w:rFonts w:hint="default"/>
        <w:lang w:val="en-us" w:eastAsia="en-us" w:bidi="en-us"/>
      </w:rPr>
    </w:lvl>
    <w:lvl w:ilvl="4">
      <w:start w:val="0"/>
      <w:numFmt w:val="bullet"/>
      <w:lvlText w:val="•"/>
      <w:lvlJc w:val="left"/>
      <w:pPr>
        <w:ind w:left="4932" w:hanging="361"/>
      </w:pPr>
      <w:rPr>
        <w:rFonts w:hint="default"/>
        <w:lang w:val="en-us" w:eastAsia="en-us" w:bidi="en-us"/>
      </w:rPr>
    </w:lvl>
    <w:lvl w:ilvl="5">
      <w:start w:val="0"/>
      <w:numFmt w:val="bullet"/>
      <w:lvlText w:val="•"/>
      <w:lvlJc w:val="left"/>
      <w:pPr>
        <w:ind w:left="5960" w:hanging="361"/>
      </w:pPr>
      <w:rPr>
        <w:rFonts w:hint="default"/>
        <w:lang w:val="en-us" w:eastAsia="en-us" w:bidi="en-us"/>
      </w:rPr>
    </w:lvl>
    <w:lvl w:ilvl="6">
      <w:start w:val="0"/>
      <w:numFmt w:val="bullet"/>
      <w:lvlText w:val="•"/>
      <w:lvlJc w:val="left"/>
      <w:pPr>
        <w:ind w:left="6988" w:hanging="361"/>
      </w:pPr>
      <w:rPr>
        <w:rFonts w:hint="default"/>
        <w:lang w:val="en-us" w:eastAsia="en-us" w:bidi="en-us"/>
      </w:rPr>
    </w:lvl>
    <w:lvl w:ilvl="7">
      <w:start w:val="0"/>
      <w:numFmt w:val="bullet"/>
      <w:lvlText w:val="•"/>
      <w:lvlJc w:val="left"/>
      <w:pPr>
        <w:ind w:left="8016" w:hanging="361"/>
      </w:pPr>
      <w:rPr>
        <w:rFonts w:hint="default"/>
        <w:lang w:val="en-us" w:eastAsia="en-us" w:bidi="en-us"/>
      </w:rPr>
    </w:lvl>
    <w:lvl w:ilvl="8">
      <w:start w:val="0"/>
      <w:numFmt w:val="bullet"/>
      <w:lvlText w:val="•"/>
      <w:lvlJc w:val="left"/>
      <w:pPr>
        <w:ind w:left="9044" w:hanging="361"/>
      </w:pPr>
      <w:rPr>
        <w:rFonts w:hint="default"/>
        <w:lang w:val="en-us" w:eastAsia="en-us" w:bidi="en-us"/>
      </w:rPr>
    </w:lvl>
  </w:abstractNum>
  <w:abstractNum w:abstractNumId="1">
    <w:multiLevelType w:val="hybridMultilevel"/>
    <w:lvl w:ilvl="0">
      <w:start w:val="1"/>
      <w:numFmt w:val="decimal"/>
      <w:lvlText w:val="%1."/>
      <w:lvlJc w:val="left"/>
      <w:pPr>
        <w:ind w:left="584" w:hanging="213"/>
        <w:jc w:val="right"/>
      </w:pPr>
      <w:rPr>
        <w:rFonts w:hint="default" w:ascii="Times New Roman" w:hAnsi="Times New Roman" w:eastAsia="Times New Roman" w:cs="Times New Roman"/>
        <w:spacing w:val="-1"/>
        <w:w w:val="100"/>
        <w:sz w:val="26"/>
        <w:szCs w:val="26"/>
        <w:lang w:val="en-us" w:eastAsia="en-us" w:bidi="en-us"/>
      </w:rPr>
    </w:lvl>
    <w:lvl w:ilvl="1">
      <w:start w:val="0"/>
      <w:numFmt w:val="bullet"/>
      <w:lvlText w:val="•"/>
      <w:lvlJc w:val="left"/>
      <w:pPr>
        <w:ind w:left="1632" w:hanging="213"/>
      </w:pPr>
      <w:rPr>
        <w:rFonts w:hint="default"/>
        <w:lang w:val="en-us" w:eastAsia="en-us" w:bidi="en-us"/>
      </w:rPr>
    </w:lvl>
    <w:lvl w:ilvl="2">
      <w:start w:val="0"/>
      <w:numFmt w:val="bullet"/>
      <w:lvlText w:val="•"/>
      <w:lvlJc w:val="left"/>
      <w:pPr>
        <w:ind w:left="2684" w:hanging="213"/>
      </w:pPr>
      <w:rPr>
        <w:rFonts w:hint="default"/>
        <w:lang w:val="en-us" w:eastAsia="en-us" w:bidi="en-us"/>
      </w:rPr>
    </w:lvl>
    <w:lvl w:ilvl="3">
      <w:start w:val="0"/>
      <w:numFmt w:val="bullet"/>
      <w:lvlText w:val="•"/>
      <w:lvlJc w:val="left"/>
      <w:pPr>
        <w:ind w:left="3736" w:hanging="213"/>
      </w:pPr>
      <w:rPr>
        <w:rFonts w:hint="default"/>
        <w:lang w:val="en-us" w:eastAsia="en-us" w:bidi="en-us"/>
      </w:rPr>
    </w:lvl>
    <w:lvl w:ilvl="4">
      <w:start w:val="0"/>
      <w:numFmt w:val="bullet"/>
      <w:lvlText w:val="•"/>
      <w:lvlJc w:val="left"/>
      <w:pPr>
        <w:ind w:left="4788" w:hanging="213"/>
      </w:pPr>
      <w:rPr>
        <w:rFonts w:hint="default"/>
        <w:lang w:val="en-us" w:eastAsia="en-us" w:bidi="en-us"/>
      </w:rPr>
    </w:lvl>
    <w:lvl w:ilvl="5">
      <w:start w:val="0"/>
      <w:numFmt w:val="bullet"/>
      <w:lvlText w:val="•"/>
      <w:lvlJc w:val="left"/>
      <w:pPr>
        <w:ind w:left="5840" w:hanging="213"/>
      </w:pPr>
      <w:rPr>
        <w:rFonts w:hint="default"/>
        <w:lang w:val="en-us" w:eastAsia="en-us" w:bidi="en-us"/>
      </w:rPr>
    </w:lvl>
    <w:lvl w:ilvl="6">
      <w:start w:val="0"/>
      <w:numFmt w:val="bullet"/>
      <w:lvlText w:val="•"/>
      <w:lvlJc w:val="left"/>
      <w:pPr>
        <w:ind w:left="6892" w:hanging="213"/>
      </w:pPr>
      <w:rPr>
        <w:rFonts w:hint="default"/>
        <w:lang w:val="en-us" w:eastAsia="en-us" w:bidi="en-us"/>
      </w:rPr>
    </w:lvl>
    <w:lvl w:ilvl="7">
      <w:start w:val="0"/>
      <w:numFmt w:val="bullet"/>
      <w:lvlText w:val="•"/>
      <w:lvlJc w:val="left"/>
      <w:pPr>
        <w:ind w:left="7944" w:hanging="213"/>
      </w:pPr>
      <w:rPr>
        <w:rFonts w:hint="default"/>
        <w:lang w:val="en-us" w:eastAsia="en-us" w:bidi="en-us"/>
      </w:rPr>
    </w:lvl>
    <w:lvl w:ilvl="8">
      <w:start w:val="0"/>
      <w:numFmt w:val="bullet"/>
      <w:lvlText w:val="•"/>
      <w:lvlJc w:val="left"/>
      <w:pPr>
        <w:ind w:left="8996" w:hanging="213"/>
      </w:pPr>
      <w:rPr>
        <w:rFonts w:hint="default"/>
        <w:lang w:val="en-us" w:eastAsia="en-us" w:bidi="en-us"/>
      </w:rPr>
    </w:lvl>
  </w:abstractNum>
  <w:abstractNum w:abstractNumId="0">
    <w:multiLevelType w:val="hybridMultilevel"/>
    <w:lvl w:ilvl="0">
      <w:start w:val="1"/>
      <w:numFmt w:val="decimal"/>
      <w:lvlText w:val="%1."/>
      <w:lvlJc w:val="left"/>
      <w:pPr>
        <w:ind w:left="652" w:hanging="281"/>
        <w:jc w:val="left"/>
      </w:pPr>
      <w:rPr>
        <w:rFonts w:hint="default" w:ascii="Times New Roman" w:hAnsi="Times New Roman" w:eastAsia="Times New Roman" w:cs="Times New Roman"/>
        <w:b/>
        <w:bCs/>
        <w:spacing w:val="0"/>
        <w:w w:val="100"/>
        <w:sz w:val="28"/>
        <w:szCs w:val="28"/>
        <w:lang w:val="en-us" w:eastAsia="en-us" w:bidi="en-us"/>
      </w:rPr>
    </w:lvl>
    <w:lvl w:ilvl="1">
      <w:start w:val="1"/>
      <w:numFmt w:val="decimal"/>
      <w:lvlText w:val="%1.%2."/>
      <w:lvlJc w:val="left"/>
      <w:pPr>
        <w:ind w:left="371" w:hanging="493"/>
        <w:jc w:val="left"/>
      </w:pPr>
      <w:rPr>
        <w:rFonts w:hint="default"/>
        <w:b/>
        <w:bCs/>
        <w:w w:val="100"/>
        <w:lang w:val="en-us" w:eastAsia="en-us" w:bidi="en-us"/>
      </w:rPr>
    </w:lvl>
    <w:lvl w:ilvl="2">
      <w:start w:val="0"/>
      <w:numFmt w:val="bullet"/>
      <w:lvlText w:val="•"/>
      <w:lvlJc w:val="left"/>
      <w:pPr>
        <w:ind w:left="1820" w:hanging="493"/>
      </w:pPr>
      <w:rPr>
        <w:rFonts w:hint="default"/>
        <w:lang w:val="en-us" w:eastAsia="en-us" w:bidi="en-us"/>
      </w:rPr>
    </w:lvl>
    <w:lvl w:ilvl="3">
      <w:start w:val="0"/>
      <w:numFmt w:val="bullet"/>
      <w:lvlText w:val="•"/>
      <w:lvlJc w:val="left"/>
      <w:pPr>
        <w:ind w:left="2980" w:hanging="493"/>
      </w:pPr>
      <w:rPr>
        <w:rFonts w:hint="default"/>
        <w:lang w:val="en-us" w:eastAsia="en-us" w:bidi="en-us"/>
      </w:rPr>
    </w:lvl>
    <w:lvl w:ilvl="4">
      <w:start w:val="0"/>
      <w:numFmt w:val="bullet"/>
      <w:lvlText w:val="•"/>
      <w:lvlJc w:val="left"/>
      <w:pPr>
        <w:ind w:left="4140" w:hanging="493"/>
      </w:pPr>
      <w:rPr>
        <w:rFonts w:hint="default"/>
        <w:lang w:val="en-us" w:eastAsia="en-us" w:bidi="en-us"/>
      </w:rPr>
    </w:lvl>
    <w:lvl w:ilvl="5">
      <w:start w:val="0"/>
      <w:numFmt w:val="bullet"/>
      <w:lvlText w:val="•"/>
      <w:lvlJc w:val="left"/>
      <w:pPr>
        <w:ind w:left="5300" w:hanging="493"/>
      </w:pPr>
      <w:rPr>
        <w:rFonts w:hint="default"/>
        <w:lang w:val="en-us" w:eastAsia="en-us" w:bidi="en-us"/>
      </w:rPr>
    </w:lvl>
    <w:lvl w:ilvl="6">
      <w:start w:val="0"/>
      <w:numFmt w:val="bullet"/>
      <w:lvlText w:val="•"/>
      <w:lvlJc w:val="left"/>
      <w:pPr>
        <w:ind w:left="6460" w:hanging="493"/>
      </w:pPr>
      <w:rPr>
        <w:rFonts w:hint="default"/>
        <w:lang w:val="en-us" w:eastAsia="en-us" w:bidi="en-us"/>
      </w:rPr>
    </w:lvl>
    <w:lvl w:ilvl="7">
      <w:start w:val="0"/>
      <w:numFmt w:val="bullet"/>
      <w:lvlText w:val="•"/>
      <w:lvlJc w:val="left"/>
      <w:pPr>
        <w:ind w:left="7620" w:hanging="493"/>
      </w:pPr>
      <w:rPr>
        <w:rFonts w:hint="default"/>
        <w:lang w:val="en-us" w:eastAsia="en-us" w:bidi="en-us"/>
      </w:rPr>
    </w:lvl>
    <w:lvl w:ilvl="8">
      <w:start w:val="0"/>
      <w:numFmt w:val="bullet"/>
      <w:lvlText w:val="•"/>
      <w:lvlJc w:val="left"/>
      <w:pPr>
        <w:ind w:left="8780" w:hanging="493"/>
      </w:pPr>
      <w:rPr>
        <w:rFonts w:hint="default"/>
        <w:lang w:val="en-us" w:eastAsia="en-us" w:bidi="en-us"/>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371"/>
      <w:jc w:val="both"/>
    </w:pPr>
    <w:rPr>
      <w:rFonts w:ascii="Times New Roman" w:hAnsi="Times New Roman" w:eastAsia="Times New Roman" w:cs="Times New Roman"/>
      <w:sz w:val="28"/>
      <w:szCs w:val="28"/>
      <w:lang w:val="en-us" w:eastAsia="en-us" w:bidi="en-us"/>
    </w:rPr>
  </w:style>
  <w:style w:styleId="Heading1" w:type="paragraph">
    <w:name w:val="Heading 1"/>
    <w:basedOn w:val="Normal"/>
    <w:uiPriority w:val="1"/>
    <w:qFormat/>
    <w:pPr>
      <w:ind w:left="794" w:hanging="424"/>
      <w:outlineLvl w:val="1"/>
    </w:pPr>
    <w:rPr>
      <w:rFonts w:ascii="Times New Roman" w:hAnsi="Times New Roman" w:eastAsia="Times New Roman" w:cs="Times New Roman"/>
      <w:b/>
      <w:bCs/>
      <w:sz w:val="28"/>
      <w:szCs w:val="28"/>
      <w:lang w:val="en-us" w:eastAsia="en-us" w:bidi="en-us"/>
    </w:rPr>
  </w:style>
  <w:style w:styleId="ListParagraph" w:type="paragraph">
    <w:name w:val="List Paragraph"/>
    <w:basedOn w:val="Normal"/>
    <w:uiPriority w:val="1"/>
    <w:qFormat/>
    <w:pPr>
      <w:ind w:left="371"/>
      <w:jc w:val="both"/>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line="291" w:lineRule="exact"/>
      <w:ind w:left="200"/>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andrap</dc:creator>
  <dc:title>CONTRACT DE PRESTĂRI SERVICII</dc:title>
  <dcterms:created xsi:type="dcterms:W3CDTF">2025-10-29T13:35:31Z</dcterms:created>
  <dcterms:modified xsi:type="dcterms:W3CDTF">2025-10-29T13:35:31Z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2017-05-30T00:00:00Z</vt:filetime>
  </property>
  <property fmtid="{D5CDD505-2E9C-101B-9397-08002B2CF9AE}" pid="3" name="Creator">
    <vt:lpwstr>Microsoft® Word 2013</vt:lpwstr>
  </property>
  <property fmtid="{D5CDD505-2E9C-101B-9397-08002B2CF9AE}" pid="4" name="LastSaved">
    <vt:filetime>2025-10-29T00:00:00Z</vt:filetime>
  </property>
</Properties>
</file>